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D8D" w:rsidRPr="00BD7D8D" w:rsidRDefault="00082D7B" w:rsidP="00BD7D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</w:rPr>
        <w:t>ГЛАВА</w:t>
      </w:r>
    </w:p>
    <w:p w:rsidR="00BD7D8D" w:rsidRPr="00BD7D8D" w:rsidRDefault="00BD7D8D" w:rsidP="00BD7D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</w:rPr>
      </w:pPr>
      <w:r w:rsidRPr="00BD7D8D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</w:rPr>
        <w:t>БАЛЕЙСКОГО МУНИЦИПАЛЬНОГО ОКРУГА</w:t>
      </w:r>
    </w:p>
    <w:p w:rsidR="00BD7D8D" w:rsidRPr="00BD7D8D" w:rsidRDefault="00BD7D8D" w:rsidP="00BD7D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BD7D8D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</w:rPr>
        <w:t>ЗАБАЙКАЛЬСКОГО КРАЯ</w:t>
      </w:r>
    </w:p>
    <w:p w:rsidR="00BD7D8D" w:rsidRPr="00BD7D8D" w:rsidRDefault="00BD7D8D" w:rsidP="00BD7D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BD7D8D" w:rsidRPr="00BD7D8D" w:rsidRDefault="00BD7D8D" w:rsidP="00BD7D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BD7D8D">
        <w:rPr>
          <w:rFonts w:ascii="Times New Roman" w:eastAsia="Times New Roman" w:hAnsi="Times New Roman" w:cs="Times New Roman"/>
          <w:b/>
          <w:color w:val="000000"/>
          <w:spacing w:val="-12"/>
          <w:sz w:val="32"/>
          <w:szCs w:val="36"/>
        </w:rPr>
        <w:t>ПОСТАНОВЛЕНИЕ</w:t>
      </w:r>
    </w:p>
    <w:p w:rsidR="00BD7D8D" w:rsidRPr="00BD7D8D" w:rsidRDefault="00BD7D8D" w:rsidP="00BD7D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2"/>
          <w:sz w:val="32"/>
          <w:szCs w:val="37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D7D8D" w:rsidRPr="00BD7D8D" w:rsidTr="00531082">
        <w:trPr>
          <w:trHeight w:val="341"/>
        </w:trPr>
        <w:tc>
          <w:tcPr>
            <w:tcW w:w="4785" w:type="dxa"/>
            <w:vAlign w:val="center"/>
          </w:tcPr>
          <w:p w:rsidR="00BD7D8D" w:rsidRPr="00BD7D8D" w:rsidRDefault="00BD7D8D" w:rsidP="006109CD">
            <w:pPr>
              <w:tabs>
                <w:tab w:val="left" w:leader="underscore" w:pos="1579"/>
              </w:tabs>
              <w:rPr>
                <w:rFonts w:eastAsia="Times New Roman" w:cs="Times New Roman"/>
                <w:bCs/>
                <w:color w:val="000000"/>
              </w:rPr>
            </w:pPr>
            <w:r w:rsidRPr="00BD7D8D">
              <w:rPr>
                <w:rFonts w:eastAsia="Times New Roman" w:cs="Times New Roman"/>
                <w:bCs/>
                <w:color w:val="000000"/>
                <w:spacing w:val="-11"/>
              </w:rPr>
              <w:t>от «</w:t>
            </w:r>
            <w:r w:rsidRPr="00BD7D8D">
              <w:rPr>
                <w:rFonts w:eastAsia="Times New Roman" w:cs="Times New Roman"/>
                <w:bCs/>
                <w:color w:val="000000"/>
              </w:rPr>
              <w:t>___»</w:t>
            </w:r>
            <w:r w:rsidR="006109CD">
              <w:rPr>
                <w:rFonts w:eastAsia="Times New Roman" w:cs="Times New Roman"/>
                <w:bCs/>
                <w:color w:val="000000"/>
              </w:rPr>
              <w:t xml:space="preserve"> августа </w:t>
            </w:r>
            <w:r w:rsidRPr="00BD7D8D">
              <w:rPr>
                <w:rFonts w:eastAsia="Times New Roman" w:cs="Times New Roman"/>
                <w:bCs/>
                <w:color w:val="000000"/>
              </w:rPr>
              <w:t>20</w:t>
            </w:r>
            <w:r w:rsidR="006109CD">
              <w:rPr>
                <w:rFonts w:eastAsia="Times New Roman" w:cs="Times New Roman"/>
                <w:bCs/>
                <w:color w:val="000000"/>
              </w:rPr>
              <w:t>26</w:t>
            </w:r>
            <w:r w:rsidRPr="00BD7D8D">
              <w:rPr>
                <w:rFonts w:eastAsia="Times New Roman" w:cs="Times New Roman"/>
                <w:bCs/>
                <w:color w:val="000000"/>
              </w:rPr>
              <w:t xml:space="preserve"> года</w:t>
            </w:r>
          </w:p>
        </w:tc>
        <w:tc>
          <w:tcPr>
            <w:tcW w:w="4786" w:type="dxa"/>
          </w:tcPr>
          <w:p w:rsidR="00BD7D8D" w:rsidRPr="00BD7D8D" w:rsidRDefault="00BD7D8D" w:rsidP="00BD7D8D">
            <w:pPr>
              <w:tabs>
                <w:tab w:val="left" w:leader="underscore" w:pos="1579"/>
              </w:tabs>
              <w:jc w:val="right"/>
              <w:rPr>
                <w:rFonts w:eastAsia="Times New Roman" w:cs="Times New Roman"/>
                <w:bCs/>
                <w:color w:val="000000"/>
                <w:spacing w:val="-11"/>
              </w:rPr>
            </w:pPr>
            <w:r w:rsidRPr="00BD7D8D">
              <w:rPr>
                <w:rFonts w:eastAsia="Times New Roman" w:cs="Times New Roman"/>
                <w:bCs/>
                <w:color w:val="000000"/>
              </w:rPr>
              <w:t>№______</w:t>
            </w:r>
          </w:p>
        </w:tc>
      </w:tr>
    </w:tbl>
    <w:p w:rsidR="00BD7D8D" w:rsidRPr="00BD7D8D" w:rsidRDefault="00BD7D8D" w:rsidP="00BD7D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BD7D8D">
        <w:rPr>
          <w:rFonts w:ascii="Times New Roman" w:eastAsia="Times New Roman" w:hAnsi="Times New Roman" w:cs="Times New Roman"/>
          <w:color w:val="000000"/>
          <w:sz w:val="28"/>
        </w:rPr>
        <w:t>г. Балей</w:t>
      </w:r>
    </w:p>
    <w:p w:rsidR="00BD7D8D" w:rsidRDefault="00BD7D8D" w:rsidP="00BD7D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830980" w:rsidRPr="00BD7D8D" w:rsidRDefault="00830980" w:rsidP="00BD7D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BD7D8D" w:rsidRPr="009D28E1" w:rsidRDefault="00BD7D8D" w:rsidP="006109CD">
      <w:pPr>
        <w:spacing w:after="0" w:line="240" w:lineRule="auto"/>
        <w:ind w:right="4536"/>
        <w:jc w:val="both"/>
        <w:rPr>
          <w:rFonts w:ascii="Times New Roman" w:eastAsia="Times New Roman" w:hAnsi="Times New Roman" w:cs="Times New Roman"/>
          <w:b/>
          <w:sz w:val="28"/>
        </w:rPr>
      </w:pPr>
      <w:r w:rsidRPr="009D28E1">
        <w:rPr>
          <w:rFonts w:ascii="Times New Roman" w:eastAsia="Times New Roman" w:hAnsi="Times New Roman" w:cs="Times New Roman"/>
          <w:b/>
          <w:sz w:val="28"/>
        </w:rPr>
        <w:t xml:space="preserve">Об утверждении Положения о Единой дежурно-диспетчерской службе Балейского муниципального округа Забайкальского края </w:t>
      </w:r>
    </w:p>
    <w:p w:rsidR="00BD7D8D" w:rsidRDefault="00BD7D8D" w:rsidP="00BD7D8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830980" w:rsidRDefault="00830980" w:rsidP="00BD7D8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082D7B" w:rsidRPr="00082D7B" w:rsidRDefault="009D28E1" w:rsidP="0027263D">
      <w:pPr>
        <w:shd w:val="clear" w:color="auto" w:fill="FFFFFF"/>
        <w:spacing w:after="0" w:line="240" w:lineRule="auto"/>
        <w:ind w:left="-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Федеральным законом от 21 декабря 1994 года № 68-ФЗ «</w:t>
      </w:r>
      <w:r w:rsidRPr="009D28E1">
        <w:rPr>
          <w:rFonts w:ascii="Times New Roman" w:eastAsia="Times New Roman" w:hAnsi="Times New Roman" w:cs="Times New Roman"/>
          <w:color w:val="000000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Федеральным законом от 06 октября 2003 года № 131-ФЗ «Об </w:t>
      </w:r>
      <w:r w:rsidRPr="009D28E1">
        <w:rPr>
          <w:rFonts w:ascii="Times New Roman" w:eastAsia="Times New Roman" w:hAnsi="Times New Roman" w:cs="Times New Roman"/>
          <w:color w:val="000000"/>
          <w:sz w:val="28"/>
          <w:szCs w:val="28"/>
        </w:rPr>
        <w:t>общих принципах организации местного самоуправления Российской Федерации»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9D28E1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ление</w:t>
      </w:r>
      <w:r w:rsidR="0027263D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Правительства Российской Федерации от 30 декабря </w:t>
      </w:r>
      <w:r w:rsidRPr="009D28E1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003 года № 794 «</w:t>
      </w:r>
      <w:r w:rsidRPr="009D28E1">
        <w:rPr>
          <w:rFonts w:ascii="Times New Roman" w:eastAsia="Times New Roman" w:hAnsi="Times New Roman" w:cs="Times New Roman"/>
          <w:color w:val="000000"/>
          <w:sz w:val="28"/>
          <w:szCs w:val="28"/>
        </w:rPr>
        <w:t>О единой государственной системе предупреждения и 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иквидации чрезвычайных </w:t>
      </w:r>
      <w:r w:rsidR="00526076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ситуаций», Постано</w:t>
      </w:r>
      <w:r w:rsidR="00526076" w:rsidRPr="009D28E1"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влением</w:t>
      </w:r>
      <w:r w:rsidRPr="009D28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Правительст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 w:rsidR="006109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Забайкальского края от 20 января 2009 года № 7 «</w:t>
      </w:r>
      <w:r w:rsidRPr="009D28E1">
        <w:rPr>
          <w:rFonts w:ascii="Times New Roman" w:eastAsia="Times New Roman" w:hAnsi="Times New Roman" w:cs="Times New Roman"/>
          <w:color w:val="000000"/>
          <w:sz w:val="28"/>
          <w:szCs w:val="28"/>
        </w:rPr>
        <w:t>О территориальной подсистеме единой государственной системы предупреждения и ликвидации чрезвычайн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 ситуаций Забайкальского края»</w:t>
      </w:r>
      <w:r w:rsidRPr="009D28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27263D">
        <w:rPr>
          <w:rFonts w:ascii="Times New Roman" w:eastAsia="Times New Roman" w:hAnsi="Times New Roman" w:cs="Times New Roman"/>
          <w:color w:val="000000"/>
          <w:sz w:val="28"/>
          <w:szCs w:val="28"/>
        </w:rPr>
        <w:t>Приказом</w:t>
      </w:r>
      <w:r w:rsidR="006109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Минтруда России от 10 февраля 2026 года № 60н «Об утверждении профессионального стандарта «Специалист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ситуаций», </w:t>
      </w:r>
      <w:r w:rsidRPr="009D28E1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Постановлением Правительст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 Забайкальского края от 26 мая 2011 года № 186 «</w:t>
      </w:r>
      <w:r w:rsidRPr="009D28E1">
        <w:rPr>
          <w:rFonts w:ascii="Times New Roman" w:eastAsia="Times New Roman" w:hAnsi="Times New Roman" w:cs="Times New Roman"/>
          <w:color w:val="000000"/>
          <w:sz w:val="28"/>
          <w:szCs w:val="28"/>
        </w:rPr>
        <w:t>О создании системы обеспечения вызова экстренных опера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тивных служб по единому номеру «112»</w:t>
      </w:r>
      <w:r w:rsidRPr="009D28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территории Забайкальского края»</w:t>
      </w:r>
      <w:r w:rsidRPr="009D28E1">
        <w:rPr>
          <w:rFonts w:ascii="Times New Roman" w:eastAsia="Times New Roman" w:hAnsi="Times New Roman" w:cs="Times New Roman"/>
          <w:color w:val="000000"/>
          <w:sz w:val="28"/>
          <w:szCs w:val="28"/>
        </w:rPr>
        <w:t>, в целях организации и функционирования единой дежурно-диспетчерской службы, обеспечения постоянного контроля за оперативной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бстановкой на территории Балейского муниципального округа</w:t>
      </w:r>
      <w:r w:rsidRPr="009D28E1">
        <w:rPr>
          <w:rFonts w:ascii="Times New Roman" w:eastAsia="Times New Roman" w:hAnsi="Times New Roman" w:cs="Times New Roman"/>
          <w:color w:val="000000"/>
          <w:sz w:val="28"/>
          <w:szCs w:val="28"/>
        </w:rPr>
        <w:t>, координации действий аварийных и аварийно-спасательных формирований при угрозе возникновения ЧС и в ходе работ по их ликвидации</w:t>
      </w:r>
      <w:r w:rsidR="00F313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82D7B" w:rsidRPr="00082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руководствуясь статьей 31 Устава Балейского 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округа Забайкальского края, </w:t>
      </w:r>
      <w:r w:rsidR="00082D7B" w:rsidRPr="00082D7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 о с т а н о в л я ю:</w:t>
      </w:r>
    </w:p>
    <w:p w:rsidR="00082D7B" w:rsidRDefault="00082D7B" w:rsidP="00082D7B">
      <w:pPr>
        <w:shd w:val="clear" w:color="auto" w:fill="FFFFFF"/>
        <w:spacing w:after="0" w:line="240" w:lineRule="auto"/>
        <w:ind w:left="-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2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9D28E1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Утвердить прилагаемое Положение о Единой дежурно-диспетчерской службе Балейского муниципального округа Забайкальского края</w:t>
      </w:r>
      <w:r w:rsidRPr="00082D7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D28E1" w:rsidRDefault="009D28E1" w:rsidP="009D28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2. Признать утратившим силу Постановление Главы </w:t>
      </w:r>
      <w:r w:rsidR="006109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Балейского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6109CD">
        <w:rPr>
          <w:rFonts w:ascii="Times New Roman" w:eastAsia="Times New Roman" w:hAnsi="Times New Roman" w:cs="Times New Roman"/>
          <w:color w:val="000000"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 w:rsidR="006109CD">
        <w:rPr>
          <w:rFonts w:ascii="Times New Roman" w:eastAsia="Times New Roman" w:hAnsi="Times New Roman" w:cs="Times New Roman"/>
          <w:color w:val="000000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109CD">
        <w:rPr>
          <w:rFonts w:ascii="Times New Roman" w:eastAsia="Times New Roman" w:hAnsi="Times New Roman" w:cs="Times New Roman"/>
          <w:color w:val="000000"/>
          <w:sz w:val="28"/>
          <w:szCs w:val="28"/>
        </w:rPr>
        <w:t>февраля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6109CD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№ </w:t>
      </w:r>
      <w:r w:rsidR="006109CD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Pr="009D28E1">
        <w:rPr>
          <w:rFonts w:ascii="Times New Roman" w:eastAsia="Times New Roman" w:hAnsi="Times New Roman" w:cs="Times New Roman"/>
          <w:color w:val="000000"/>
          <w:sz w:val="28"/>
          <w:szCs w:val="28"/>
        </w:rPr>
        <w:t>Об утверждении Положения о единой дежурно-диспетчерско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службе </w:t>
      </w:r>
      <w:r w:rsidR="006109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Балейского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6109CD">
        <w:rPr>
          <w:rFonts w:ascii="Times New Roman" w:eastAsia="Times New Roman" w:hAnsi="Times New Roman" w:cs="Times New Roman"/>
          <w:color w:val="000000"/>
          <w:sz w:val="28"/>
          <w:szCs w:val="28"/>
        </w:rPr>
        <w:t>округа Забайкальского края»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D28E1" w:rsidRPr="009D28E1" w:rsidRDefault="009D28E1" w:rsidP="009D28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9D28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Настоящее постановление вступает в силу </w:t>
      </w:r>
      <w:r w:rsidR="006109CD">
        <w:rPr>
          <w:rFonts w:ascii="Times New Roman" w:eastAsia="Times New Roman" w:hAnsi="Times New Roman" w:cs="Times New Roman"/>
          <w:color w:val="000000"/>
          <w:sz w:val="28"/>
          <w:szCs w:val="28"/>
        </w:rPr>
        <w:t>с 01 сентября 2026 года, но не ранее</w:t>
      </w:r>
      <w:r w:rsidRPr="009D28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726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чем на следующий день после дня </w:t>
      </w:r>
      <w:r w:rsidRPr="009D28E1">
        <w:rPr>
          <w:rFonts w:ascii="Times New Roman" w:eastAsia="Times New Roman" w:hAnsi="Times New Roman" w:cs="Times New Roman"/>
          <w:color w:val="000000"/>
          <w:sz w:val="28"/>
          <w:szCs w:val="28"/>
        </w:rPr>
        <w:t>его официального опубликования.</w:t>
      </w:r>
    </w:p>
    <w:p w:rsidR="006109CD" w:rsidRPr="006109CD" w:rsidRDefault="006109CD" w:rsidP="006109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2726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6109CD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Настоящее постановление опубликовать в сетевом издании «Балейское обозрение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(https://бал-ейская-новь.рф).</w:t>
      </w:r>
    </w:p>
    <w:p w:rsidR="00082D7B" w:rsidRDefault="006109CD" w:rsidP="006109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2726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6109CD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Настоящее постановление разместить на официальном сайте органов местного самоуправления Балейского муниципального округа в информаци</w:t>
      </w:r>
      <w:r w:rsidR="0027263D">
        <w:rPr>
          <w:rFonts w:ascii="Times New Roman" w:eastAsia="Times New Roman" w:hAnsi="Times New Roman" w:cs="Times New Roman"/>
          <w:color w:val="000000"/>
          <w:sz w:val="28"/>
          <w:szCs w:val="28"/>
        </w:rPr>
        <w:t>онно-телекоммуникационной сети «</w:t>
      </w:r>
      <w:r w:rsidRPr="006109CD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</w:t>
      </w:r>
      <w:r w:rsidR="0027263D">
        <w:rPr>
          <w:rFonts w:ascii="Times New Roman" w:eastAsia="Times New Roman" w:hAnsi="Times New Roman" w:cs="Times New Roman"/>
          <w:color w:val="000000"/>
          <w:sz w:val="28"/>
          <w:szCs w:val="28"/>
        </w:rPr>
        <w:t>нет»</w:t>
      </w:r>
      <w:r w:rsidRPr="006109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27263D">
        <w:rPr>
          <w:rFonts w:ascii="Times New Roman" w:eastAsia="Times New Roman" w:hAnsi="Times New Roman" w:cs="Times New Roman"/>
          <w:sz w:val="28"/>
          <w:szCs w:val="28"/>
        </w:rPr>
        <w:t>https://baleysk.75.ru/</w:t>
      </w:r>
      <w:r w:rsidRPr="006109CD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6109CD" w:rsidRDefault="006109CD" w:rsidP="006109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09CD" w:rsidRDefault="006109CD" w:rsidP="006109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7263D" w:rsidRPr="00082D7B" w:rsidRDefault="0027263D" w:rsidP="006109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2D7B" w:rsidRPr="00082D7B" w:rsidRDefault="00082D7B" w:rsidP="00082D7B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2D7B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Глава Балейского</w:t>
      </w:r>
    </w:p>
    <w:p w:rsidR="00082D7B" w:rsidRPr="00082D7B" w:rsidRDefault="00082D7B" w:rsidP="00082D7B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2D7B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округа</w:t>
      </w:r>
    </w:p>
    <w:p w:rsidR="00082D7B" w:rsidRPr="00082D7B" w:rsidRDefault="00082D7B" w:rsidP="00082D7B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2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Забайкальского края                                 </w:t>
      </w:r>
      <w:r w:rsidR="006109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</w:t>
      </w:r>
      <w:r w:rsidR="002726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6109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Pr="00082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Е.В. Ушаков</w:t>
      </w:r>
    </w:p>
    <w:p w:rsidR="009D28E1" w:rsidRPr="0027263D" w:rsidRDefault="009D28E1" w:rsidP="00BD7D8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9D28E1" w:rsidRDefault="009D28E1" w:rsidP="00BD7D8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9D28E1" w:rsidRDefault="009D28E1" w:rsidP="00BD7D8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9D28E1" w:rsidRDefault="009D28E1" w:rsidP="00BD7D8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263D" w:rsidRDefault="0027263D" w:rsidP="00BD7D8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263D" w:rsidRDefault="0027263D" w:rsidP="00BD7D8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263D" w:rsidRDefault="0027263D" w:rsidP="00BD7D8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263D" w:rsidRDefault="0027263D" w:rsidP="00BD7D8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263D" w:rsidRDefault="0027263D" w:rsidP="00BD7D8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263D" w:rsidRDefault="0027263D" w:rsidP="00BD7D8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263D" w:rsidRDefault="0027263D" w:rsidP="00BD7D8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263D" w:rsidRDefault="0027263D" w:rsidP="00BD7D8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263D" w:rsidRDefault="0027263D" w:rsidP="00BD7D8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263D" w:rsidRDefault="0027263D" w:rsidP="00BD7D8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263D" w:rsidRDefault="0027263D" w:rsidP="00BD7D8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263D" w:rsidRDefault="0027263D" w:rsidP="00BD7D8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263D" w:rsidRDefault="0027263D" w:rsidP="00BD7D8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263D" w:rsidRDefault="0027263D" w:rsidP="00BD7D8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263D" w:rsidRDefault="0027263D" w:rsidP="00BD7D8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263D" w:rsidRDefault="0027263D" w:rsidP="00BD7D8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263D" w:rsidRDefault="0027263D" w:rsidP="00BD7D8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263D" w:rsidRDefault="0027263D" w:rsidP="00BD7D8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9D28E1" w:rsidRDefault="009D28E1" w:rsidP="00BD7D8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BD7D8D" w:rsidRPr="00830980" w:rsidRDefault="00082D7B" w:rsidP="00BD7D8D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 w:rsidRPr="00830980">
        <w:rPr>
          <w:rFonts w:ascii="Times New Roman" w:eastAsia="Times New Roman" w:hAnsi="Times New Roman" w:cs="Times New Roman"/>
          <w:sz w:val="20"/>
        </w:rPr>
        <w:t>Исп.</w:t>
      </w:r>
      <w:r w:rsidR="00BF36AE" w:rsidRPr="00830980">
        <w:rPr>
          <w:rFonts w:ascii="Times New Roman" w:eastAsia="Times New Roman" w:hAnsi="Times New Roman" w:cs="Times New Roman"/>
          <w:sz w:val="20"/>
        </w:rPr>
        <w:t xml:space="preserve"> Маслова В.А.</w:t>
      </w:r>
    </w:p>
    <w:p w:rsidR="00BD7D8D" w:rsidRPr="00830980" w:rsidRDefault="0072192D" w:rsidP="00BD7D8D">
      <w:pPr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BD7D8D" w:rsidRPr="00830980" w:rsidSect="007F7D92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0"/>
        </w:rPr>
        <w:t>8 (30232) 5-18-03</w:t>
      </w:r>
    </w:p>
    <w:p w:rsidR="006164F3" w:rsidRDefault="00B31A0C" w:rsidP="00AD75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УТВЕРЖДЕНО</w:t>
      </w:r>
    </w:p>
    <w:p w:rsidR="006164F3" w:rsidRDefault="0075525C" w:rsidP="00AD75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</w:t>
      </w:r>
      <w:r w:rsidR="00B31A0C">
        <w:rPr>
          <w:rFonts w:ascii="Times New Roman" w:eastAsia="Times New Roman" w:hAnsi="Times New Roman" w:cs="Times New Roman"/>
          <w:sz w:val="28"/>
        </w:rPr>
        <w:t>остановлением главы</w:t>
      </w:r>
    </w:p>
    <w:p w:rsidR="007E44D4" w:rsidRDefault="007E44D4" w:rsidP="00AD75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Балейского муниципального </w:t>
      </w:r>
    </w:p>
    <w:p w:rsidR="006164F3" w:rsidRDefault="0075525C" w:rsidP="00AD754C">
      <w:pPr>
        <w:tabs>
          <w:tab w:val="center" w:pos="4677"/>
          <w:tab w:val="left" w:pos="616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</w:t>
      </w:r>
      <w:r w:rsidR="00AB2301">
        <w:rPr>
          <w:rFonts w:ascii="Times New Roman" w:eastAsia="Times New Roman" w:hAnsi="Times New Roman" w:cs="Times New Roman"/>
          <w:sz w:val="28"/>
        </w:rPr>
        <w:t>круга</w:t>
      </w:r>
      <w:r>
        <w:rPr>
          <w:rFonts w:ascii="Times New Roman" w:eastAsia="Times New Roman" w:hAnsi="Times New Roman" w:cs="Times New Roman"/>
          <w:sz w:val="28"/>
        </w:rPr>
        <w:t xml:space="preserve"> Забайкальского края</w:t>
      </w:r>
    </w:p>
    <w:p w:rsidR="006164F3" w:rsidRDefault="00B34239" w:rsidP="00AD75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 «____»</w:t>
      </w:r>
      <w:r w:rsidR="00526076">
        <w:rPr>
          <w:rFonts w:ascii="Times New Roman" w:eastAsia="Times New Roman" w:hAnsi="Times New Roman" w:cs="Times New Roman"/>
          <w:sz w:val="28"/>
        </w:rPr>
        <w:t xml:space="preserve"> августа </w:t>
      </w:r>
      <w:r>
        <w:rPr>
          <w:rFonts w:ascii="Times New Roman" w:eastAsia="Times New Roman" w:hAnsi="Times New Roman" w:cs="Times New Roman"/>
          <w:sz w:val="28"/>
        </w:rPr>
        <w:t>202</w:t>
      </w:r>
      <w:r w:rsidR="00526076">
        <w:rPr>
          <w:rFonts w:ascii="Times New Roman" w:eastAsia="Times New Roman" w:hAnsi="Times New Roman" w:cs="Times New Roman"/>
          <w:sz w:val="28"/>
        </w:rPr>
        <w:t>6</w:t>
      </w:r>
      <w:r w:rsidR="00B31A0C">
        <w:rPr>
          <w:rFonts w:ascii="Times New Roman" w:eastAsia="Times New Roman" w:hAnsi="Times New Roman" w:cs="Times New Roman"/>
          <w:sz w:val="28"/>
        </w:rPr>
        <w:t xml:space="preserve"> г. №_</w:t>
      </w:r>
      <w:r w:rsidR="00526076">
        <w:rPr>
          <w:rFonts w:ascii="Times New Roman" w:eastAsia="Times New Roman" w:hAnsi="Times New Roman" w:cs="Times New Roman"/>
          <w:sz w:val="28"/>
        </w:rPr>
        <w:t>_</w:t>
      </w:r>
      <w:r w:rsidR="00B31A0C">
        <w:rPr>
          <w:rFonts w:ascii="Times New Roman" w:eastAsia="Times New Roman" w:hAnsi="Times New Roman" w:cs="Times New Roman"/>
          <w:sz w:val="28"/>
        </w:rPr>
        <w:t>__</w:t>
      </w:r>
    </w:p>
    <w:p w:rsidR="006164F3" w:rsidRDefault="006164F3" w:rsidP="00AD754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</w:rPr>
      </w:pPr>
    </w:p>
    <w:p w:rsidR="006164F3" w:rsidRDefault="006164F3" w:rsidP="00AD75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164F3" w:rsidRDefault="006164F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164F3" w:rsidRDefault="00616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04E3B" w:rsidRDefault="00204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164F3" w:rsidRDefault="00B31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ПОЛОЖЕНИЕ</w:t>
      </w:r>
    </w:p>
    <w:p w:rsidR="006164F3" w:rsidRDefault="00B31A0C" w:rsidP="005260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о Единой дежурно-диспетчерской службе </w:t>
      </w:r>
      <w:r w:rsidR="00526076">
        <w:rPr>
          <w:rFonts w:ascii="Times New Roman" w:eastAsia="Times New Roman" w:hAnsi="Times New Roman" w:cs="Times New Roman"/>
          <w:b/>
          <w:color w:val="000000"/>
          <w:sz w:val="28"/>
        </w:rPr>
        <w:t xml:space="preserve">Балейского муниципального </w:t>
      </w:r>
      <w:r w:rsidR="007E44D4">
        <w:rPr>
          <w:rFonts w:ascii="Times New Roman" w:eastAsia="Times New Roman" w:hAnsi="Times New Roman" w:cs="Times New Roman"/>
          <w:b/>
          <w:color w:val="000000"/>
          <w:sz w:val="28"/>
        </w:rPr>
        <w:t>округа</w:t>
      </w:r>
      <w:r w:rsidR="00526076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="00BD7D8D">
        <w:rPr>
          <w:rFonts w:ascii="Times New Roman" w:eastAsia="Times New Roman" w:hAnsi="Times New Roman" w:cs="Times New Roman"/>
          <w:b/>
          <w:color w:val="000000"/>
          <w:sz w:val="28"/>
        </w:rPr>
        <w:t>Забайкальского края</w:t>
      </w:r>
    </w:p>
    <w:p w:rsidR="00B40593" w:rsidRDefault="00B40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164F3" w:rsidRDefault="00B40593" w:rsidP="00B40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</w:t>
      </w:r>
      <w:r w:rsidRPr="00B40593">
        <w:rPr>
          <w:rFonts w:ascii="Times New Roman" w:eastAsia="Times New Roman" w:hAnsi="Times New Roman" w:cs="Times New Roman"/>
          <w:b/>
          <w:color w:val="000000"/>
          <w:sz w:val="28"/>
        </w:rPr>
        <w:t xml:space="preserve">. </w:t>
      </w:r>
      <w:r w:rsidR="00B31A0C" w:rsidRPr="00B40593">
        <w:rPr>
          <w:rFonts w:ascii="Times New Roman" w:eastAsia="Times New Roman" w:hAnsi="Times New Roman" w:cs="Times New Roman"/>
          <w:b/>
          <w:color w:val="000000"/>
          <w:sz w:val="28"/>
        </w:rPr>
        <w:t>Термины, определения и сокращения</w:t>
      </w:r>
    </w:p>
    <w:p w:rsidR="009D28E1" w:rsidRPr="00B40593" w:rsidRDefault="009D28E1" w:rsidP="00B40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 В настоящем положении</w:t>
      </w:r>
      <w:r w:rsidR="00B40593">
        <w:rPr>
          <w:rFonts w:ascii="Times New Roman" w:eastAsia="Times New Roman" w:hAnsi="Times New Roman" w:cs="Times New Roman"/>
          <w:color w:val="000000"/>
          <w:sz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о Единой дежурно-диспетчерской службе Балейского муниципального округа применены следующие сокращения: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1) АИУС РСЧС – автоматизированная информационно-управляющая система единой государственной системы предупреждения и ликвидации чрезвычайных ситуаций;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2) АПК «Безопасный город»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аппаратно-программный комплекс «Безопасный город»; 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3) АРМ – автоматизированное рабочее место; 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4) АТС – автоматическая телефонная станция;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5) ГЛОНАСС – глобальная навигационная спутниковая система; 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6) ГО – гражданская оборона; 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7) ГУ – Главное управление;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8) ДДС – дежурно-диспетчерская служба;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9) ЕДДС – единая дежурно-диспетчерская служба муниципального образования;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10) ИС «Атлас опасностей и рисков»– информационная система «Атлас опасностей и рисков», сегмент АИУС РСЧС;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11) ИСДМ-Рослесхоз – информационная система дистанционного мониторинга лесных пожаров Федерального агентства лесного хозяйства;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12) КСА – комплекс средств автоматизации;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13) КЧС и ОПБ – комиссия по предупреждению и ликвидации чрезвычайных ситуаций и обеспечению пожарной безопасности;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14) ЛВС – локальная вычислительная сеть;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15) МКА ЖКХ – федеральная система мониторинга и контроля устранения аварий и инцидентов на объектах жилищно-коммунального хозяйства;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16) МП «Термические точки»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мобильное приложение «Термические точки»;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17) МФУ – многофункциональное устройство;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18) МЧС России – Министерство Российской Федерации по делам гражданской обороны, чрезвычайным ситуациям и ликвидации последствий стихийных бедствий;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19) ОДС – оперативная дежурная смена;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20) ОИВС – орган исполнительной власти субъекта Российской Федерации;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21) ОМСУ – орган местного самоуправления;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22) ПОО – потенциально опасные объекты;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23) РСЧС – единая государственная система предупреждения и ликвидации чрезвычайных ситуаций;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24) система-112 </w:t>
      </w:r>
      <w:r>
        <w:rPr>
          <w:rFonts w:ascii="Times New Roman" w:eastAsia="Times New Roman" w:hAnsi="Times New Roman" w:cs="Times New Roman"/>
          <w:b/>
          <w:sz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</w:rPr>
        <w:t>система обеспечения вызова экстренных оперативных служб по единому номеру «112»;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25) УКВ/КВ – ультракороткие волны/короткие волны;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26) ФОИВ –  федеральный орган исполнительной власти Российской Федерации;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27) ЦУКС – Центр управления в кризисных ситуациях;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28) ЭОС – экстренные оперативные службы;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29) ЧС – чрезвычайная ситуация.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В настоящем положении о ЕДДС определены следующие термины с соответствующими определениями: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1) гражданская оборона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система мероприятий по подготовке к защите и по защите населения, материальных и культурных ценностей на территории Российской Федерации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 информирование населения о чрезвычайных ситуациях </w:t>
      </w:r>
      <w:r>
        <w:rPr>
          <w:rFonts w:ascii="Times New Roman" w:eastAsia="Times New Roman" w:hAnsi="Times New Roman" w:cs="Times New Roman"/>
          <w:b/>
          <w:sz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</w:rPr>
        <w:t xml:space="preserve"> доведение до населения через средства массовой информации и по иным каналам информации о прогнозируемых и возникших чрезвычайных ситуациях, принимаемых мерах по обеспечению безопасности населения и территорий, приемах и способах защиты, а также проведение пропаганды знаний в области гражданской обороны, защиты населения и территорий от чрезвычайных ситуаций, в том числе обеспечения безопасности людей на </w:t>
      </w:r>
      <w:r w:rsidR="00353455">
        <w:rPr>
          <w:rFonts w:ascii="Times New Roman" w:eastAsia="Times New Roman" w:hAnsi="Times New Roman" w:cs="Times New Roman"/>
          <w:sz w:val="28"/>
        </w:rPr>
        <w:t>водных объектах</w:t>
      </w:r>
      <w:r>
        <w:rPr>
          <w:rFonts w:ascii="Times New Roman" w:eastAsia="Times New Roman" w:hAnsi="Times New Roman" w:cs="Times New Roman"/>
          <w:sz w:val="28"/>
        </w:rPr>
        <w:t>, и обеспечения пожарной безопасности;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3) «Личный кабинет ЕДДС» – инструмент (раздел) ИС «Атлас опасностей и рисков», который позволяет автоматизировать обмен оперативной и плановой информацией в области защиты населения и территорий от ЧС (происшествий) между органами повседневного управления муниципального, регионального и федерального уровней;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4) МП «Термические точки»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</w:rPr>
        <w:t>платформа для визуального отображения данных, полученных с применением системы космического мониторинга чрезвычайных ситуаций МЧС России, система осуществляет раннее обнаружение очагов природных пожаров;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5) оповещение населения о чрезвычайных ситуациях </w:t>
      </w:r>
      <w:r>
        <w:rPr>
          <w:rFonts w:ascii="Times New Roman" w:eastAsia="Times New Roman" w:hAnsi="Times New Roman" w:cs="Times New Roman"/>
          <w:b/>
          <w:sz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</w:rPr>
        <w:t xml:space="preserve"> доведение до населения сигналов оповещения и экстренной информации об опасностях, возникающих при угрозе возникновения или возникновении чрезвычайных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защите; 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6) сигнал оповещения </w:t>
      </w:r>
      <w:r>
        <w:rPr>
          <w:rFonts w:ascii="Times New Roman" w:eastAsia="Times New Roman" w:hAnsi="Times New Roman" w:cs="Times New Roman"/>
          <w:b/>
          <w:sz w:val="28"/>
        </w:rPr>
        <w:t>–</w:t>
      </w:r>
      <w:r>
        <w:rPr>
          <w:rFonts w:ascii="Times New Roman" w:eastAsia="Times New Roman" w:hAnsi="Times New Roman" w:cs="Times New Roman"/>
          <w:sz w:val="28"/>
        </w:rPr>
        <w:t xml:space="preserve"> команда для проведения мероприятий по гражданской обороне и защите населения от чрезвычайных ситуаций природного и техногенного характера органами управления и силами гражданской обороны и единой государственной системы предупреждения и ликвидации чрезвычайных ситуаций, а также для применения населением средств и способов защиты;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7) экстренные оперативные службы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служба пожарной охраны, служба реагирования в чрезвычайных ситуациях, полиция, служба скорой медицинской помощи, аварийная служба газовой сети, служба «Антитеррор».</w:t>
      </w:r>
    </w:p>
    <w:p w:rsidR="006164F3" w:rsidRDefault="00616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164F3" w:rsidRDefault="00B31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Общие положения</w:t>
      </w:r>
    </w:p>
    <w:p w:rsidR="006164F3" w:rsidRDefault="006164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trike/>
          <w:color w:val="000000"/>
          <w:sz w:val="28"/>
        </w:rPr>
      </w:pP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Настоящее положение о ЕДДС определяет основные задачи, функции, порядок работы, состав и структуру, требования к руководству и дежурно-диспетчерскому персоналу, комплектованию и подготовке кадров, помещениям, оборудованию, финансированию ЕДДС.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ЕДДС осуществляет обеспечение деятельности ОМСУ в области: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1) защиты населения и территории от ЧС;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2) управления силами и средствами РСЧС, предназначенными и привлекаемыми для предупреждения и ликвидации ЧС, а также в условиях ведения ГО;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3) организации информационного взаимодействия ФОИВ, ОИВС, ОМСУ и организаций при осуществлении мер информационной поддержки принятия решений и при решении задач в области защиты населения и территории от ЧС и ГО;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4) оповещения и информирования населения о ЧС;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5) координации деятельности органов повседневного управления РСЧС муниципального уровня.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2.3. ЕДДС создается администрацией муниципального округа за счет её штатной численности. Организационная структура и численность персонала определяются нормативным правовым актом Главы Балейского муниципального округа. 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Общее руко</w:t>
      </w:r>
      <w:r w:rsidR="007E44D4">
        <w:rPr>
          <w:rFonts w:ascii="Times New Roman" w:eastAsia="Times New Roman" w:hAnsi="Times New Roman" w:cs="Times New Roman"/>
          <w:color w:val="000000"/>
          <w:sz w:val="28"/>
        </w:rPr>
        <w:t>водство ЕДДС осуществляет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заместитель Главы Балейского муниципального округа, непосредственное – руководитель ЕДДС.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Координацию деятельности ЕДДС в области ГО и защиты населения и территорий от ЧС природного и техногенного </w:t>
      </w:r>
      <w:r w:rsidR="00353455">
        <w:rPr>
          <w:rFonts w:ascii="Times New Roman" w:eastAsia="Times New Roman" w:hAnsi="Times New Roman" w:cs="Times New Roman"/>
          <w:color w:val="000000"/>
          <w:sz w:val="28"/>
        </w:rPr>
        <w:t>характера осуществляет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ЦУКС ГУ МЧС России по субъекту Российской Федерации.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2.4. ЕДДС обеспечивает координацию всех ДДС муниципального звена территориальной подсистемы РСЧС независимо от их ведомственной принадлежности и форм собственности по вопросам сбора, обработки, анализа и обмена информацией об угрозе и возникновении ЧС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(происшествий), а также является координирующим органом по вопросам совместных действий ДДС в ЧС и при реагировании на ЧС (происшествия).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2.5. </w:t>
      </w:r>
      <w:r w:rsidR="00353455">
        <w:rPr>
          <w:rFonts w:ascii="Times New Roman" w:eastAsia="Times New Roman" w:hAnsi="Times New Roman" w:cs="Times New Roman"/>
          <w:color w:val="000000"/>
          <w:sz w:val="28"/>
        </w:rPr>
        <w:t>ЕДДС осуществляет свою деятельность во взаимодействии с постоянно действующими органами и органами повседневного управления РСЧС регионального, муниципального и объектового уровня, организациями (подразделениями) ОИВС, обеспечивающими деятельность этих органов в области защиты населения и территорий от ЧС (происшествий), ДДС, действующими на территории Балейского муниципального округа и ЕДДС соседних муниципальных районов и округов</w:t>
      </w:r>
      <w:r w:rsidR="00353455">
        <w:rPr>
          <w:rFonts w:ascii="Liberation Serif" w:eastAsia="Liberation Serif" w:hAnsi="Liberation Serif" w:cs="Liberation Serif"/>
          <w:color w:val="000000"/>
          <w:sz w:val="28"/>
        </w:rPr>
        <w:t>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Порядок взаимодействия регулируется в соответствии с постановлением Правительства Российской Федерации от 24.03.1997 № 334 «О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характера», постановлением Правительства Российской Федерации от 28.12.2020 № 2322 «О Порядке взаимодействия федеральных органов исполнительной власти, органов исполнительной власти субъекта Российской Федерации, органов местного самоуправления с </w:t>
      </w:r>
      <w:r w:rsidR="00353455">
        <w:rPr>
          <w:rFonts w:ascii="Times New Roman" w:eastAsia="Times New Roman" w:hAnsi="Times New Roman" w:cs="Times New Roman"/>
          <w:color w:val="000000"/>
          <w:sz w:val="28"/>
        </w:rPr>
        <w:t xml:space="preserve">операторами связи и редакциями средств массовой информации в целях оповещения населения о возникающих опасностях», приказом МЧС России от 26.08.2009 № 496 «Об утверждении Положения о системе и порядке информационного обмена в рамках единой государственной системы предупреждения и ликвидации чрезвычайных ситуаций» (зарегистрирован в Минюсте России 15.10.2009 № 15039),  приказом </w:t>
      </w:r>
      <w:r w:rsidR="00353455">
        <w:rPr>
          <w:rFonts w:ascii="Times New Roman" w:eastAsia="Times New Roman" w:hAnsi="Times New Roman" w:cs="Times New Roman"/>
          <w:color w:val="000000"/>
          <w:sz w:val="28"/>
        </w:rPr>
        <w:br/>
        <w:t xml:space="preserve">МЧС России от 05.07.2021 № 429 «Об установлении критериев информации о чрезвычайных ситуациях природного и техногенного характера» (зарегистрирован в Минюсте России 16.09.2021 № 65025), приказом </w:t>
      </w:r>
      <w:r w:rsidR="00353455">
        <w:rPr>
          <w:rFonts w:ascii="Times New Roman" w:eastAsia="Times New Roman" w:hAnsi="Times New Roman" w:cs="Times New Roman"/>
          <w:color w:val="000000"/>
          <w:sz w:val="28"/>
        </w:rPr>
        <w:br/>
        <w:t xml:space="preserve">МЧС России от 05.07.2021 № 430 «Об утверждении Правил обеспечения Центрами управления в кризисных ситуациях территориальных органов </w:t>
      </w:r>
      <w:r w:rsidR="00353455">
        <w:rPr>
          <w:rFonts w:ascii="Times New Roman" w:eastAsia="Times New Roman" w:hAnsi="Times New Roman" w:cs="Times New Roman"/>
          <w:color w:val="000000"/>
          <w:sz w:val="28"/>
        </w:rPr>
        <w:br/>
        <w:t xml:space="preserve">МЧС России координации деятельности органов повседневного управления единой государственной системы предупреждения и ликвидации чрезвычайных ситуаций и органов управления гражданской обороной, организации информационного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 </w:t>
      </w:r>
      <w:r>
        <w:rPr>
          <w:rFonts w:ascii="Times New Roman" w:eastAsia="Times New Roman" w:hAnsi="Times New Roman" w:cs="Times New Roman"/>
          <w:color w:val="000000"/>
          <w:sz w:val="28"/>
        </w:rPr>
        <w:t>на</w:t>
      </w:r>
      <w:r w:rsidR="0035345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межрегиональном и региональном уровнях» (зарегистрирован в Минюсте России 27.09.2021 № 65150), приказом МЧС России от 11.01.2021 № 2 «Об утверждении Инструкции о сроках и формах представления информации в области защиты населения и территорий от чрезвычайных ситуаций природного и техногенного характера» (зарегистрирован в Минюсте России 15.03.2021 № 62744), законами и иными нормативными правовыми актами субъектов Российской Федерации, другими нормативными документами в области информационного взаимодействия, а также соглашениями и регламентами об информационном взаимодействии, подписанными в установленном порядке.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2.6. ЕДДС в своей деятельности руководствуется </w:t>
      </w:r>
      <w:bookmarkStart w:id="0" w:name="_GoBack"/>
      <w:r w:rsidR="00353455" w:rsidRPr="000055C1">
        <w:rPr>
          <w:rFonts w:ascii="Times New Roman" w:hAnsi="Times New Roman" w:cs="Times New Roman"/>
          <w:sz w:val="28"/>
          <w:szCs w:val="28"/>
        </w:rPr>
        <w:t>Конституцией Российской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bookmarkEnd w:id="0"/>
      <w:r>
        <w:rPr>
          <w:rFonts w:ascii="Times New Roman" w:eastAsia="Times New Roman" w:hAnsi="Times New Roman" w:cs="Times New Roman"/>
          <w:color w:val="000000"/>
          <w:sz w:val="28"/>
        </w:rPr>
        <w:t>Федерации, общепризнанными принципами и нормами международного права, международными договорами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а также нормативными правовыми актами органов государственной власти субъектов Российской Федерации, определяющими порядок и объем обмена информацией при взаимодействии с ДДС, в установленном порядке нормативными правовыми актами МЧС России, законодательством субъекта Российской Федерации, настоящим положением о ЕДДС, а также соответствующими муниципальными правовыми актами.</w:t>
      </w:r>
    </w:p>
    <w:p w:rsidR="006164F3" w:rsidRDefault="00616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164F3" w:rsidRDefault="007552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Основные задачи ЕДДС</w:t>
      </w:r>
    </w:p>
    <w:p w:rsidR="006164F3" w:rsidRDefault="006164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ЕДДС выполняет следующие основные задачи: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1) обеспечение координации сил и средств РСЧС и ГО, их совместных действий, расположенных на территории Балейского муниципального округа, доведение до них задач при подготовке и выполнении мероприятий по ГО, угрозе или возникновении ЧС (происшествий), а также по локализации и ликвидации последствий пожаров, аварий, стихийных бедствий и других ЧС (происшествий), доведение информации о принятии необходимых экстренных мер и решений в соответствии с планом действий по предупреждению и ликвидации ЧС на территории Балейского муниципального округа  планом гражданской обороны и защиты населения Балейского муниципального округа;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2) обеспечение организации информационного взаимодействия при решении задач в области защиты населения и территорий от ЧС и ГО, а также при осуществлении мер информационной поддержки принятия решений в области защиты населения и территорий от ЧС и ГО, с использованием информационных систем, в том числе АИУС РСЧС (через «Личный кабинет ЕДДС»);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3) прием и передача сигналов оповещения и экстренной информации, сигналов (распоряжений) на изменение режимов функционирования органов управления и сил муниципального звена территориальной подсистемы РСЧС;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4) прием от населения, организаций, технических систем или иных источников информации об угрозе возникновения или о возникновении ЧС (происшествия), анализ и оценка достоверности поступившей информации, доведение ее до ДДС, в компетенцию которой входит реагирование на принятое сообщение;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5) оповещение и информирование руководящего состава ОМСУ, органов управления и сил РСЧС муниципального уровня, ДДС о ЧС (происшествии);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6) обеспечение оповещения и информирования населения о ЧС (происшествии);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7) организация взаимодействия в установленном порядке в целях оперативного реагирования на ЧС (происшествия) с органами управления РСЧС, ОМСУ и ДДС, а также с органами управления ГО при подготовке к ведению и ведении ГО;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8) информирование ДДС, сил РСЧС, привлекаемых к предупреждению ЧС, а также ликвидации ЧС (происшествия), об обстановке, принятых и рекомендуемых мерах;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9) сбор и обработка данных, необходимых для подготовки и принятия управленческих решений по предупреждению и ликвидации ЧС (происшествий)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</w:rPr>
        <w:t>а также контроль их исполнения;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10) мониторинг, анализ, прогнозирование, оценка и контроль сложившейся обстановки на основе информации, поступающей от различных информационных систем и оконечных устройств, в пределах своих полномочий;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11) регистрация и документирование всех входящих и исходящих сообщений и вызовов, обобщение информации о произошедших ЧС (происшествиях) (за сутки дежурства), ходе работ по их ликвидации и представление соответствующих донесений (докладов) по подчиненности, формирование отчетов по поступившей информации;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12) оповещение и информирование ЕДДС соседних муниципальных районов и округов в соответствии с планами взаимодействия при угрозе распространения ЧС на территорию соседних муниципальных районов и округов;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13) организация реагирования на вызовы (сообщения о происшествиях), поступающих по всем имеющимся видам и каналам связи, в том числе через систему - 112 и контроля результатов реагирования;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14) взаимодействие в зоне своей ответственности с дежурными службами территориальных (местных) гарнизонов для оперативного предупреждения об угрозах возникновения или возникновении ЧС природного и техногенного характера.</w:t>
      </w:r>
    </w:p>
    <w:p w:rsidR="006164F3" w:rsidRDefault="00616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164F3" w:rsidRDefault="00B31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Основные функции ЕДДС</w:t>
      </w:r>
    </w:p>
    <w:p w:rsidR="006164F3" w:rsidRDefault="006164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 ЕДДС возлагаются следующие основные функции: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прием и передача сигналов оповещения и экстренной информации;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2) прием, регистрация и документирование всех входящих и исходящих сообщений и вызовов; 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3) анализ и оценка достоверности поступившей информации, доведение ее до ДДС, в компетенцию которых входит реагирование на принятое сообщение;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4) сбор от ДДС, действующих на территории муниципального округа, сети наблюдения и лабораторного контроля ГО и защиты населения информации об угрозе или факте возникновения ЧС (происшествия), сложившейся обстановке и действиях сил и средств по ликвидации ЧС (происшествия) и доведения её до реагирующих служб;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5) обработка и анализ данных о ЧС (происшествии), определение ее масштаба и уточнение состава сил и средств, привлекаемых для реагирования на ЧС (происшествие), их оповещение о переводе в соответствующие режимы функционирования;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6) обобщение, оценка и контроль данных обстановки, принятых мер по ликвидации ЧС (происшествия), подготовка и корректировка заблаговременно разработанных и согласованных со службами муниципального округа вариантов управленческих решений по ликвидации ЧС (происшествии);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7) самостоятельное принятие необходимых решений по защите и спасению людей (в рамках своих полномочий);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8) оповещение руководящего состава ОМСУ, органов управления и сил ГО и РСЧС муниципального уровня, ДДС о ЧС (происшествии);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9) информирование ДДС и сил РСЧС, привлекаемых к ликвидации ЧС (происшествия), об обстановке, принятых и рекомендуемых мерах;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10) организация взаимодействия с органами управления ГО и ЕДДС соседних муниципальных районов и округов по вопросам обеспечения выполнения мероприятий ГО и защиты населения и территорий от ЧС (происшествий);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11) обеспечение своевременного оповещения и информирования населения о ЧС по решению высшего должностного лица муниципального округа (председателя КЧС и ОПБ); 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12) представление докладов (донесений) об угрозе или возникновении ЧС (происшествий), сложившейся обстановке, возможных вариантах решений и действиях по ликвидации ЧС (происшествий) в соответствии с </w:t>
      </w:r>
      <w:r w:rsidR="00353455">
        <w:rPr>
          <w:rFonts w:ascii="Times New Roman" w:eastAsia="Times New Roman" w:hAnsi="Times New Roman" w:cs="Times New Roman"/>
          <w:color w:val="000000"/>
          <w:sz w:val="28"/>
        </w:rPr>
        <w:t>приказом МЧС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России от 11.01.2021 № 2 «Об утверждении инструкции о сроках и формах представления информации в области защиты населения и территорий от чрезвычайных ситуаций природного и техногенного характера» (зарегистрирован в Минюсте России 15.03.2021 № 62744); 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13) предоставление оперативной информации о произошедших ЧС (происшествиях), ходе работ по их ликвидации и представление соответствующих докладов по подчиненности, в установленном порядке;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14) уточнение и координация действий, привлеченных ДДС по их совместному реагированию на вызовы (сообщения о происшествиях), поступающих по всем имеющимся видам и каналам связи, в том числе по системе-112;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15) контроль результатов реагирования на вызовы (сообщения о происшествиях), поступающих по всем имеющимся видам и каналам связи, в том числе по системе-112;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16) фиксация в оперативном режиме информации о возникающих аварийных ситуациях на объектах жилищно-коммунального хозяйства муниципального округа и обеспечение контроля устранения аварийных ситуаций на объектах жилищно-коммунального хозяйства Балейского муниципального округа  посредством МКА ЖКХ;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17) мониторинг, анализ, прогнозирование, оценка и контроль сложившейся обстановки на основе информации, поступающей от различных информационных систем и оконечных устройств;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18) информационное обеспечение КЧС и ОПБ Балейского муниципального округа;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19) накопление и обновление социально-экономических, природно-географических, демографических и других данных о Балейском муниципальном округе, органах управления на территории Балейского муниципального округа (в том числе их ДДС), силах и средствах ГО и РСЧС на территории Балейского муниципального округа, ПОО, критически важных объектах, объектах транспортной инфраструктуры и среды обитания, возможных и планируемых мероприятиях по предупреждению и ликвидации ЧС (происшествий), в том числе с использованием АИУС РСЧС через «Личный кабинет ЕДДС»;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20) мониторинг состояния комплексной безопасности объектов социального назначения, здравоохранения и образования с круглосуточным пребыванием людей;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21) организация профессиональной подготовки, профессиональной переподготовки и повышения квалификации специалистов ЕДДС для несения оперативного дежурства на муниципальном уровне РСЧС;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22) осуществление информационного обмена по оперативной обстановке с органами повседневного управления РСЧС, в том числе с использованием АИУС РСЧС через «Личный кабинет ЕДДС»  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23) представление в ЦУКС ГУ МЧС России по субъекту Российской Федерации отчета о проведенных превентивных мероприятиях в соответствии с полученным прогнозом возможных ЧС (происшествий) или оперативным предупреждением о прохождении комплекса опасных и неблагоприятных метеорологических явлений;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23.1) ежедневные </w:t>
      </w:r>
      <w:r w:rsidR="00353455">
        <w:rPr>
          <w:rFonts w:ascii="Times New Roman" w:eastAsia="Times New Roman" w:hAnsi="Times New Roman" w:cs="Times New Roman"/>
          <w:color w:val="000000"/>
          <w:sz w:val="28"/>
        </w:rPr>
        <w:t>сбор, обобщение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и представление в ЦУКС ГУ МЧС России по субъекту Российской Федерации и начальнику пожарно-спасательного гарнизона информации о произошедших ландшафтных (природных) пожарах на территории Балейского муниципального округа.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24) доведение экстренных предупреждений об угрозе возникновения или о возникновении ЧС (происшествий), об опасных (неблагоприятных) метеорологических явлениях, моделях возможного развития обстановки, рекомендаций по снижению рисков до руководящего состава ОМСУ, ДДС, глав сельских администраций (старост населенных пунктов), организаторов мероприятий с массовым пребыванием людей, туристических групп на территории Балейского муниципального округа;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25) участие в проведении учений и тренировок с органами повседневного управления РСЧС и органами управления ГО по выполнению возложенных на них задач.</w:t>
      </w:r>
    </w:p>
    <w:p w:rsidR="006164F3" w:rsidRDefault="006164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164F3" w:rsidRDefault="00B31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Порядок работы ЕДДС</w:t>
      </w:r>
    </w:p>
    <w:p w:rsidR="006164F3" w:rsidRDefault="006164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5.1. Для обеспечения своевременного и эффективного реагирования на угрозы возникновения и возникновение ЧС (происшествий) в ЕДДС организуется круглосуточное дежурство оперативной дежурной смены.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5.2. К несению дежурства в составе ОДС ЕДДС допускается дежурно-диспетчерский персонал, прошедший стажировку на рабочем месте и допущенный в установленном порядке к несению дежурства. 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Специалисты ЕДДС должны получать дополнительное профессиональное образование по соответствующим программам подготовки в образовательных учреждениях, имеющих лицензию на осуществление дополнительного профессионального образования, в течение первого года со дня назначения на должность и не реже одного раза в пять лет. 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5.3. Перед заступлением очередной ОДС на дежурство руководителем ЕДДС или лицом его замещающим должен проводиться инструктаж дежурно-диспетчерского персонала ЕДДС согласно утвержденному плану проведения инструктажа. В ходе инструктажа до дежурно-диспетчерского персонала доводятся оперативная обстановка, задачи на очередное дежурство, анализируются характерные недостатки в действиях персонала и указываются меры, исключающие их повторение.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Со сменяющейся ОДС ЕДДС руководителем ЕДДС (или лицом его замещающим) проводится подведение итогов несения оперативного дежурства, в ходе которого осуществляется разбор действий дежурно-диспетчерского персонала за прошедшее дежурство, доводятся основные недостатки и указываются меры, исключающие повторение выявленных недостатков. 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5.4. В ходе приема-сдачи дежурства специалисты заступающей ОДС принимают у специалистов сменяющейся ОДС документацию, средства связи, АРМ и другое оборудование с занесением соответствующих записей в журнале приема-сдачи дежурства.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5.5. Привлечение специалистов ОДС ЕДДС к решению задач, не связанных с несением оперативного дежурства, не допускается.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5.6. Во время несения дежурства специалисты ОДС ЕДДС выполняют функциональные задачи в соответствии с должностными инструкциями и алгоритмами действий.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При нарушении трудовой дисциплины, безопасности связи, правил эксплуатации техники (оборудования), техники безопасности и пожарной безопасности дежурно-диспетчерский персонал может быть отстранен от несения дежурства. 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Право отстранения от дежурства дежурно-диспетчерского персонала принадлежит первому заместителю Главы Балейского муниципального округа, Управляющему делами администрации Балейского муниципального округа, руководителю ЕДДС.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зависимости от степени тяжести и последствий допущенных нарушений виновные лица ОДС привлекаются к установленной законом ответственности в соответствии с действующим законодательством.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5.7. Информация об угрозах возникновения и возникновении ЧС (происшествий) поступает в ЕДДС по всем имеющимся каналам связи и информационным системам.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Вся информация об угрозе возникновения или о возникновении ЧС (происшествия) регистрируется в установленном порядке дежурно-диспетчерским персоналом ЕДДС и незамедлительно передается в ЭОС, которые необходимо направить в зону ЧС (происшествия), а также в ЦУКС ГУ МЧС России по субъекту Российской Федерации.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5.8. Ежемесячно руководителем ЕДДС или лицом, его замещающим проводится анализ функционирования ЕДДС и организации взаимодействия </w:t>
      </w:r>
      <w:r w:rsidR="00353455">
        <w:rPr>
          <w:rFonts w:ascii="Times New Roman" w:eastAsia="Times New Roman" w:hAnsi="Times New Roman" w:cs="Times New Roman"/>
          <w:color w:val="000000"/>
          <w:sz w:val="28"/>
        </w:rPr>
        <w:t>с ДДС</w:t>
      </w:r>
      <w:r>
        <w:rPr>
          <w:rFonts w:ascii="Times New Roman" w:eastAsia="Times New Roman" w:hAnsi="Times New Roman" w:cs="Times New Roman"/>
          <w:color w:val="000000"/>
          <w:sz w:val="28"/>
        </w:rPr>
        <w:t>, действующими на территории Балейского муниципального округа.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5.9. Результаты анализа функционирования ЕДДС Балейского муниципального округа и организации взаимодействия с ДДС, действующими на территории муниципального округа, ежеквартально рассматриваются на заседании КЧС и ОПБ Балейского муниципального округа.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5.10. Анализ функционирования ЕДДС ежегодно рассматривается на заседании КЧС и ОПБ субъекта Российской Федерации.</w:t>
      </w:r>
    </w:p>
    <w:p w:rsidR="006164F3" w:rsidRDefault="006164F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164F3" w:rsidRDefault="00B31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6. Режимы функционирования ЕДДС</w:t>
      </w:r>
    </w:p>
    <w:p w:rsidR="006164F3" w:rsidRDefault="006164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6.1. ЕДДС функционирует в режимах: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1) повседневной деятельности – при отсутствии угрозы возникновения ЧС;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2) повышенной готовности – при угрозе возникновения ЧС;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3) чрезвычайной ситуации – при возникновении и ликвидации ЧС.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6.2. В режиме повседневной деятельности ЕДДС осуществляет круглосуточное дежурство, находясь в готовности к экстренному реагированию на угрозу возникновения или возникновение ЧС (происшествий). В этом режиме ЕДДС Балейского муниципального округа осуществляет: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1) прием от населения, организаций и ДДС информации (сообщений) об угрозе или факте возникновения ЧС (происшествия);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2) сбор, обработку и обмен информацией в области защиты населения и территорий от ЧС (происшествий) и обеспечения пожарной безопасности, с использованием информационных систем, в том числе АИУС РСЧС;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3) обобщение и анализ информации о ЧС (происшествиях) за сутки дежурства и представление соответствующих докладов в установленном порядке;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4) мероприятия по поддержанию в готовности к применению программно-технических средств ЕДДС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5) передачу информации об угрозе возникновения или возникновении ЧС (происшествия) по подчиненности, в первоочередном порядке председателю КЧС и ОПБ Балейского муниципального округа, руководителю органа, специально уполномоченного на решение задач в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области защиты населения и территорий от ЧС, создаваемого при ОМСУ, в ЭОС, которые необходимо направить к месту или задействовать при ликвидации ЧС (происшествий), в ЦУКС ГУ МЧС России по субъекту Российской Федерации и в организации (подразделения) ОИВС, обеспечивающих деятельность этих органов в области защиты населения и территорий от ЧС;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6) по решению Главы Балейского муниципального округа  (председателя КЧС и ОПБ) с пункта управления ЕДДС проводит информирование населения о ЧС;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7) мониторинг и анализ данных информационных систем в целях получения сведений о прогнозируемых и (или) возникших чрезвычайных ситуациях и их последствиях, информации (прогностической и фактической) об опасных и неблагоприятных природных явлениях, о состоянии ПОО, опасных производственных объектов, а также о состоянии окружающей среды, в том числе от АПК «Безопасный город» и АИУС РСЧС;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8) внесение необходимых изменений в базу данных, а также в структуру и содержание оперативных документов по реагированию ЕДДС на ЧС (происшествия);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9) разработку, корректировку и согласование с ДДС, действующими на территории Балейского муниципального округа, соглашений и регламентов информационного взаимодействия при реагировании на ЧС (происшествия);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10) контроль за своевременным устранением неисправностей и аварий на системах жизнеобеспечения муниципального округа;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11) уточнение и корректировку действий ДДС, привлекаемых к реагированию на вызовы (сообщения о происшествиях), поступающих по всем имеющимся видам и каналам связи, в том числе по системе-112;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12) контроль результатов реагирования на вызовы (сообщения о происшествиях), поступающие по всем имеющимся видам и каналам связи, в том числе по системе-112;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13) организация работы со старостами населённых пунктов в соответствии с утвержденным графиком взаимодействия ОДС ЕДДС;</w:t>
      </w:r>
    </w:p>
    <w:p w:rsidR="006164F3" w:rsidRDefault="00B31A0C">
      <w:pPr>
        <w:spacing w:after="0" w:line="240" w:lineRule="auto"/>
        <w:ind w:right="-2" w:firstLine="709"/>
        <w:jc w:val="both"/>
        <w:rPr>
          <w:rFonts w:ascii="Calibri" w:eastAsia="Calibri" w:hAnsi="Calibri" w:cs="Calibri"/>
          <w:shd w:val="clear" w:color="auto" w:fill="FFFFFF"/>
        </w:rPr>
      </w:pPr>
      <w:r>
        <w:rPr>
          <w:rFonts w:ascii="Liberation Serif" w:eastAsia="Liberation Serif" w:hAnsi="Liberation Serif" w:cs="Liberation Serif"/>
          <w:sz w:val="28"/>
          <w:shd w:val="clear" w:color="auto" w:fill="FFFFFF"/>
        </w:rPr>
        <w:t>14)</w:t>
      </w:r>
      <w:r w:rsidR="00353455">
        <w:rPr>
          <w:rFonts w:ascii="Liberation Serif" w:eastAsia="Liberation Serif" w:hAnsi="Liberation Serif" w:cs="Liberation Serif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направление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органы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управления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муниципального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звена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территориальной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подсистемы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РСЧС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по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принадлежности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прогнозов</w:t>
      </w:r>
      <w:r>
        <w:rPr>
          <w:rFonts w:ascii="Liberation Serif" w:eastAsia="Liberation Serif" w:hAnsi="Liberation Serif" w:cs="Liberation Serif"/>
          <w:sz w:val="28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полученных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от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ЦУКСГУ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МЧС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России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по субъекту Российской Федерации</w:t>
      </w:r>
      <w:r>
        <w:rPr>
          <w:rFonts w:ascii="Liberation Serif" w:eastAsia="Liberation Serif" w:hAnsi="Liberation Serif" w:cs="Liberation Serif"/>
          <w:sz w:val="28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об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угрозах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возникновения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ЧС</w:t>
      </w:r>
      <w:r>
        <w:rPr>
          <w:rFonts w:ascii="Liberation Serif" w:eastAsia="Liberation Serif" w:hAnsi="Liberation Serif" w:cs="Liberation Serif"/>
          <w:sz w:val="28"/>
          <w:shd w:val="clear" w:color="auto" w:fill="FFFFFF"/>
        </w:rPr>
        <w:t xml:space="preserve"> (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происшествий</w:t>
      </w:r>
      <w:r>
        <w:rPr>
          <w:rFonts w:ascii="Liberation Serif" w:eastAsia="Liberation Serif" w:hAnsi="Liberation Serif" w:cs="Liberation Serif"/>
          <w:sz w:val="28"/>
          <w:shd w:val="clear" w:color="auto" w:fill="FFFFFF"/>
        </w:rPr>
        <w:t xml:space="preserve">)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и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моделей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развития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обстановки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по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неблагоприятному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прогнозу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пределах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муниципального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округа</w:t>
      </w:r>
      <w:r>
        <w:rPr>
          <w:rFonts w:ascii="Liberation Serif" w:eastAsia="Liberation Serif" w:hAnsi="Liberation Serif" w:cs="Liberation Serif"/>
          <w:sz w:val="28"/>
          <w:shd w:val="clear" w:color="auto" w:fill="FFFFFF"/>
        </w:rPr>
        <w:t>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6.3. ЕДДС взаимодействует с ДДС, функционирующими на территории Балейского муниципального округа, на основании заключенных соглашений об информационном взаимодействии, согласно которым оперативная информация о текущей обстановке в режиме повседневной деятельности передаётся в ЕДДС.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6.4. Сообщения, идентифицированные как сообщения об угрозе возникновения или возникновении ЧС (происшествия), поступившие в ДДС, согласно соглашениям об информационном взаимодействии передаются в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ЕДДС. Сообщения о ЧС (происшествиях), которые не относятся к сфере ответственности принявшей их дежурно-диспетчерской службы, незамедлительно передаются соответствующей ДДС по предназначению.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6.5. В режим повышенной готовности ЕДДС, привлекаемые ЭОС и ДДС организаций (объектов) переводятся решением Главы Балейского муниципального округа при угрозе возникновения ЧС. В режиме повышенной готовности ЕДДС дополнительно осуществляет: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1) взаимодействие с руководителями соответствующих служб по вопросам подготовки сил и средств РСЧС, ЭОС и ДДС организаций к действиям в случае возникновения ЧС (происшествия);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2) оповещение и персональный вызов должностных лиц КЧС и ОПБ муниципального округа, главного специалиста ГО и ЧС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3) передачу информации об угрозе возникновения ЧС (происшествия) по подчиненности, в первоочередном порядке председателю КЧС и ОПБ Балейского муниципального округа, специалиста по ГО и ЧС, в ЭОС, которые необходимо направить к месту или задействовать при ликвидации ЧС (происшествия),  в ЦУКС ГУ МЧС России по субъекту Российской Федерации и в организации (подразделения) ОИВС, обеспечивающих деятельность этих органов в области защиты населения и территорий от ЧС;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4) получение и анализ данных наблюдения и контроля за обстановкой на территории муниципального округа, а также за состоянием окружающей среды;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5) прогнозирование возможной обстановки, подготовку предложений по действиям привлекаемых ЭОС и ДДС организаций, сил и средств РСЧС;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6) корректировку алгоритмов действий ЕДДС на угрозу возникновения ЧС и планов взаимодействия с соответствующими ЭОС и ДДС организаций, силами и средствами РСЧС, действующими на территории муниципального округа в целях предотвращения ЧС;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7) контроль и координацию действий ЭОС и ДДС организаций, сил и средств РСЧС при принятии ими экстренных мер по предотвращению возникновения ЧС или смягчению ее последствий;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8) обеспечение информирования населения о ЧС;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9) по решению главы Балейского муниципального округа (председателя КЧС и ОПБ), с пункта управления ЕДДС проводит оповещение населения о ЧС (в том числе через операторов сотовой связи); 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10) представление докладов в органы управления в установленном порядке; 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11) доведение информации об угрозе возникновения ЧС до глав сельских администраций (старост населенных пунктов);</w:t>
      </w:r>
    </w:p>
    <w:p w:rsidR="006164F3" w:rsidRDefault="00B31A0C">
      <w:pPr>
        <w:spacing w:after="0" w:line="240" w:lineRule="auto"/>
        <w:ind w:right="-2" w:firstLine="709"/>
        <w:jc w:val="both"/>
        <w:rPr>
          <w:rFonts w:ascii="Calibri" w:eastAsia="Calibri" w:hAnsi="Calibri" w:cs="Calibri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12</w:t>
      </w:r>
      <w:r>
        <w:rPr>
          <w:rFonts w:ascii="Liberation Serif" w:eastAsia="Liberation Serif" w:hAnsi="Liberation Serif" w:cs="Liberation Serif"/>
          <w:sz w:val="28"/>
          <w:shd w:val="clear" w:color="auto" w:fill="FFFFFF"/>
        </w:rPr>
        <w:t xml:space="preserve">)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направление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ЦУКСГУ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МЧС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России по субъекту Российской Федерации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другие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органы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управления</w:t>
      </w:r>
      <w:r>
        <w:rPr>
          <w:rFonts w:ascii="Liberation Serif" w:eastAsia="Liberation Serif" w:hAnsi="Liberation Serif" w:cs="Liberation Serif"/>
          <w:sz w:val="28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установленном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порядке</w:t>
      </w:r>
      <w:r>
        <w:rPr>
          <w:rFonts w:ascii="Liberation Serif" w:eastAsia="Liberation Serif" w:hAnsi="Liberation Serif" w:cs="Liberation Serif"/>
          <w:sz w:val="28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сведений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проведенных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превентивных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мероприятиях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соответствии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полученным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прогнозом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возможных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ЧС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или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оперативным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предупреждением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прохождении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комплекса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опасных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и</w:t>
      </w:r>
      <w:r>
        <w:rPr>
          <w:rFonts w:ascii="Liberation Serif" w:eastAsia="Liberation Serif" w:hAnsi="Liberation Serif" w:cs="Liberation Serif"/>
          <w:sz w:val="28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неблагоприятных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метеорологических</w:t>
      </w:r>
      <w:r w:rsidR="0035345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явлений</w:t>
      </w:r>
      <w:r>
        <w:rPr>
          <w:rFonts w:ascii="Liberation Serif" w:eastAsia="Liberation Serif" w:hAnsi="Liberation Serif" w:cs="Liberation Serif"/>
          <w:sz w:val="28"/>
          <w:shd w:val="clear" w:color="auto" w:fill="FFFFFF"/>
        </w:rPr>
        <w:t>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6.6. В режим чрезвычайной ситуации ЕДДС, привлекаемые ЭОС и ДДС организаций (объектов) и силы муниципального звена территориальной подсистемы РСЧС переводятся решением Главы муниципального округа при возникновении ЧС. В этом режиме ЕДДС дополнительно осуществляет выполнение следующих задач: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1) организует экстренное оповещение и направление к месту ЧС сил и средств РСЧС, привлекаемых к ликвидации ЧС, осуществляет координацию их действий по предотвращению и ликвидации ЧС, а также реагированию на происшествия после получения необходимых данных;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2) самостоятельно принимает решения по защите и спасению людей (в рамках своих полномочий);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3) осуществляет сбор, обработку и представление собранной информации, проводит оценку обстановки, дополнительное привлечение к реагированию ЭОС и ДДС организаций, действующих на территории муниципального округа, проводит оповещение старост населенных пунктов и глав сельских администраций в соответствии со схемой оповещения;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4) по решению Главы Балейского муниципального округа (председателя КЧС и ОПБ) с пункта управления ЕДДС, а также через операторов сотовой связи проводит оповещение населения о ЧС; 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5) осуществляет сбор, обработку, уточнение и представление оперативной информации о развитии ЧС, а также координацию действий ЭОС, ДДС организаций, привлекаемых к ликвидации ЧС, сил и средств РСЧС;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6) осуществляет постоянное информационное взаимодействие с руководителем ликвидации ЧС, главой муниципального округа (председателем КЧС и ОПБ), ОДС ЦУКС ГУ МЧС России по субъекту Российской Федерации и организациями (подразделениями) ОИВС, обеспечивающими деятельность этих органов в области защиты населения и территорий от ЧС, оперативным штабом ликвидации ЧС и тушения пожаров, ЭОС, ДДС организаций, а также со старостами населенных пунктов и главами сельских администраций о ходе реагирования на ЧС и ведения аварийно-восстановительных работ;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7) осуществляет контроль проведения аварийно-восстановительных и других неотложных работ;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готовит и представляет в органы управления доклады и донесения о ЧС в установленном порядке; 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готовит предложения в решение КЧС и ОПБ муниципального округа на ликвидацию ЧС;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ведёт учёт сил и средств территориальной подсистемы РСЧС, действующих на территории муниципального округа, привлекаемых к ликвидации ЧС.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6.7.При подготовке к ведению и ведении ГО ЕДДС осуществляет: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1) получение сигналов оповещения и (или) экстренную информацию, подтверждает ее получение у специалиста по ГО и ЧС;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lastRenderedPageBreak/>
        <w:t xml:space="preserve">2) организацию оповещения руководящего состава ГО </w:t>
      </w:r>
      <w:r>
        <w:rPr>
          <w:rFonts w:ascii="Times New Roman" w:eastAsia="Times New Roman" w:hAnsi="Times New Roman" w:cs="Times New Roman"/>
          <w:color w:val="000000"/>
          <w:sz w:val="28"/>
        </w:rPr>
        <w:t>Балейского муниципального округа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, сил ГО, дежурных служб (руководителей) социально значимых объектов и дежурных (дежурно-диспетчерских) служб организаций, обеспечение оповещения населения, находящегося на территории муниципального округа;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3) организацию приема от организаций, расположенных на территории муниципального округа, информации по выполнению мероприятий ГО с доведением ее до главного специалиста по ГО и ЧС </w:t>
      </w:r>
      <w:r>
        <w:rPr>
          <w:rFonts w:ascii="Times New Roman" w:eastAsia="Times New Roman" w:hAnsi="Times New Roman" w:cs="Times New Roman"/>
          <w:color w:val="000000"/>
          <w:sz w:val="28"/>
        </w:rPr>
        <w:t>Балейского муниципального округа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4) ведение учета сил и средств ГО, привлекаемых к выполнению мероприятий ГО.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6.8. В режимах повышенной готовности и чрезвычайной ситуации информационное взаимодействие между ДДС осуществляется через ЕДДС. Для этого в ЕДДС от взаимодействующих ДДС в первоочередном обязательном порядке и на безвозмездной основе передаются сведения об угрозе возникновения или возникновении ЧС, сложившейся обстановке, принятых мерах, задействованных и, требуемых дополнительно, силах и средствах. Поступающая в ЕДДС информация доводится до всех заинтересованных ДДС.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6.9. Функционирование ЕДДС при подготовке к ведению и ведении ГО осуществляется в соответствии с планом приведения в готовность гражданской обороны и планом гражданской обороны и защиты населения Балейского муниципального округа, инструкциями дежурно-диспетчерскому персоналу ЕДДС по действиям в условиях особого периода.</w:t>
      </w:r>
    </w:p>
    <w:p w:rsidR="006164F3" w:rsidRDefault="00616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164F3" w:rsidRDefault="00B31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7. Состав и структура ЕДДС</w:t>
      </w:r>
    </w:p>
    <w:p w:rsidR="006164F3" w:rsidRDefault="006164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7.1. ЕДДС включает в себя персонал ЕДДС, технические средства управления, связи и оповещения.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7.2. В состав персонала ЕДДС входят: 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1) руководство ЕДДС: Начальник ЕДДС, 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2) дежурно-диспетчерский персонал ЕДДС: дежурные оперативные, операторы-112 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Рекомендуемый состав, численность и структура специалистов ЕДДС определён Национальным стандартом Российской Федерации ГОСТ Р 22.7.01-2021 «Безопасность в чрезвычайных ситуациях. Единая дежурно-диспетчерская служба. Основные положения». 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7.3. Из числа дежурно-диспетчерского персонала ЕДДС формируются ОДС из расчета несения круглосуточного дежурства, численный состав которых определяется в зависимости от категории ЕДДС</w:t>
      </w:r>
      <w:r>
        <w:rPr>
          <w:rFonts w:ascii="Arial" w:eastAsia="Arial" w:hAnsi="Arial" w:cs="Arial"/>
          <w:color w:val="000000"/>
          <w:sz w:val="2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</w:rPr>
        <w:t>характеристик муниципального округа (наличия ПОО, состояния транспортной инфраструктуры, наличия рисков возникновения ЧС (происшествий) (но не менее двух человек в ОДС).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7.4. Количество помощников дежурного оперативного - операторов - 112 в составе ОДС определяется, в зависимости от категории ЕДДС,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количества населения в муниципальном округе, средней продолжительности обработки звонка и количества звонков в сутки, но не менее, чем указано в утверждённой проектной документации (с учётом решений проектно-сметной документации по реализации системы-112).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Помощники дежурного оперативного - операторы-112  отвечают квалификационным требованиям, установленным приказом Министерства труда и социальной защиты Российской Федерации от 06.10.2021 № 681н «Об утверждении профессионального стандарта «Специалист по приёму и обработке экстренных вызовов».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7.5. Численный состав ЕДДС при необходимости может быть дополнен Главой Балейского муниципального округа.</w:t>
      </w:r>
    </w:p>
    <w:p w:rsidR="006164F3" w:rsidRDefault="00616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164F3" w:rsidRDefault="00B31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8. Комплектование и подготовка кадров ЕДДС</w:t>
      </w:r>
    </w:p>
    <w:p w:rsidR="0075525C" w:rsidRDefault="007552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8.1. Комплектование ЕДДС персоналом осуществляется в порядке, установленном администрацией Балейского муниципального округа.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8.2. Основными формами обучения на местах персонала ЕДДС являются мероприятия оперативной подготовки (тренировки, учения), занятия по профессиональной подготовке, ежедневный инструктаж перед заступлением дежурно-диспетчерского персонала ЕДДС на дежурство.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8.3. Мероприятия оперативной подготовки осуществляются в ходе проводимых ЦУКС ГУ МЧС России по субъекту Российской Федерации тренировок, а также в ходе тренировок с ДДС, действующими на территории муниципального округа при проведении различных учений и тренировок с органами управления и силами РСЧС.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8.4. На дополнительное профессиональное образование специалисты ЕДДС направляются решением руководителя ЕДДС. Дополнительное профессиональное образование по программам повышения квалификации в области защиты от ЧС руководителей и специалистов ЕДДС проводят в учебно-методических центрах по ГО и ЧС субъектов Российской Федерации, на курсах ГО муниципальных районов и округов, а также в организациях, осуществляющих образовательную деятельность по дополнительным профессиональным программам в области защиты от ЧС, находящихся в ведении МЧС России и других ФОИВ. Специалисты ЕДДС должны проходить дополнительное профессиональное образование по программам повышения квалификации не реже одного раза в пять лет. Для лиц, впервые назначенных на должность, дополнительное профессиональное образование проводится в течение первого года работы.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8.5. В целях поддержания уровня профессиональной подготовленности дежурно-диспетчерского персонала ЕДДС, совершенствования его практических навыков в выполнении функциональных обязанностей, а также овладения новыми навыками руководство ЕДДС организовывает подготовку дежурно-диспетчерского персонала по специально разработанной МЧС России программе, с последующим принятием зачётов не реже 1 раза в год.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8.6. При необходимости дежурно-диспетчерский персонал ЕДДС может быть направлен на прохождение стажировки в ЦУКС ГУ МЧС России по субъекту Российской Федерации.</w:t>
      </w:r>
    </w:p>
    <w:p w:rsidR="006164F3" w:rsidRDefault="00616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164F3" w:rsidRDefault="00B31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9. Требования к руководству и дежурно-диспетчерскому персоналу ЕДДС</w:t>
      </w:r>
    </w:p>
    <w:p w:rsidR="006164F3" w:rsidRDefault="006164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9.1. Руководство и дежурно-диспетчерский персонал ЕДДС должны знать: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1) требования нормативных правовых актов в области защиты населения и территорий от ЧС и ГО;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2) риски возникновения ЧС (происшествий), характерные для муниципального округа;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3) административно-территориальное деление, численность населения, географические, климатические и природные особенности муниципального округа и субъекта Российской Федерации, а также другую информацию о регионе и муниципальном округе;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4) состав сил и средств постоянной готовности муниципального звена территориальной подсистемы РСЧС, их задачи, порядок их привлечения, дислокацию, назначение, тактико-технические характеристики специальной техники;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5) зону ответственности ЕДДС и зоны ответственности служб экстренного реагирования и взаимодействующих организац</w:t>
      </w:r>
      <w:r w:rsidR="003E6C48">
        <w:rPr>
          <w:rFonts w:ascii="Times New Roman" w:eastAsia="Times New Roman" w:hAnsi="Times New Roman" w:cs="Times New Roman"/>
          <w:color w:val="000000"/>
          <w:sz w:val="28"/>
        </w:rPr>
        <w:t>ий, действующих на территории муниципального окурга</w:t>
      </w:r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6) объекты социального назначения, объекты с массовым пребыванием людей, находящиеся в зоне ответственности, их адреса, полное наименование и характеристики;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7) порядок проведения эвакуации населения из зоны ЧС, местонахождение пунктов временного размещения, их вместимость;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8) порядок использования различных информационно – справочных ресурсов и материалов, в том числе паспортов территорий;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sz w:val="28"/>
        </w:rPr>
      </w:pPr>
      <w:r>
        <w:rPr>
          <w:rFonts w:ascii="Times New Roman" w:eastAsia="Times New Roman" w:hAnsi="Times New Roman" w:cs="Times New Roman"/>
          <w:sz w:val="28"/>
        </w:rPr>
        <w:t>9)назначение</w:t>
      </w:r>
      <w:r w:rsidR="0035345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 w:rsidR="0035345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тактико</w:t>
      </w:r>
      <w:r>
        <w:rPr>
          <w:rFonts w:ascii="Liberation Serif" w:eastAsia="Liberation Serif" w:hAnsi="Liberation Serif" w:cs="Liberation Serif"/>
          <w:sz w:val="28"/>
        </w:rPr>
        <w:t>-</w:t>
      </w:r>
      <w:r>
        <w:rPr>
          <w:rFonts w:ascii="Times New Roman" w:eastAsia="Times New Roman" w:hAnsi="Times New Roman" w:cs="Times New Roman"/>
          <w:sz w:val="28"/>
        </w:rPr>
        <w:t>технические</w:t>
      </w:r>
      <w:r w:rsidR="0035345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характеристики</w:t>
      </w:r>
      <w:r w:rsidR="00353455">
        <w:rPr>
          <w:rFonts w:ascii="Times New Roman" w:eastAsia="Times New Roman" w:hAnsi="Times New Roman" w:cs="Times New Roman"/>
          <w:sz w:val="28"/>
        </w:rPr>
        <w:t xml:space="preserve"> автоматизированно</w:t>
      </w:r>
      <w:r>
        <w:rPr>
          <w:rFonts w:ascii="Times New Roman" w:eastAsia="Times New Roman" w:hAnsi="Times New Roman" w:cs="Times New Roman"/>
          <w:sz w:val="28"/>
        </w:rPr>
        <w:t>й</w:t>
      </w:r>
      <w:r w:rsidR="0035345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системы</w:t>
      </w:r>
      <w:r w:rsidR="0035345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ЕДДС</w:t>
      </w:r>
      <w:r>
        <w:rPr>
          <w:rFonts w:ascii="Liberation Serif" w:eastAsia="Liberation Serif" w:hAnsi="Liberation Serif" w:cs="Liberation Serif"/>
          <w:sz w:val="28"/>
        </w:rPr>
        <w:t xml:space="preserve">, </w:t>
      </w:r>
      <w:r>
        <w:rPr>
          <w:rFonts w:ascii="Times New Roman" w:eastAsia="Times New Roman" w:hAnsi="Times New Roman" w:cs="Times New Roman"/>
          <w:sz w:val="28"/>
        </w:rPr>
        <w:t>порядок</w:t>
      </w:r>
      <w:r w:rsidR="0035345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выполнения</w:t>
      </w:r>
      <w:r w:rsidR="0035345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возложенных</w:t>
      </w:r>
      <w:r w:rsidR="0035345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 w:rsidR="0035345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нее</w:t>
      </w:r>
      <w:r w:rsidR="0035345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задач</w:t>
      </w:r>
      <w:r>
        <w:rPr>
          <w:rFonts w:ascii="Liberation Serif" w:eastAsia="Liberation Serif" w:hAnsi="Liberation Serif" w:cs="Liberation Serif"/>
          <w:sz w:val="28"/>
        </w:rPr>
        <w:t xml:space="preserve">, </w:t>
      </w:r>
      <w:r>
        <w:rPr>
          <w:rFonts w:ascii="Times New Roman" w:eastAsia="Times New Roman" w:hAnsi="Times New Roman" w:cs="Times New Roman"/>
          <w:sz w:val="28"/>
        </w:rPr>
        <w:t>порядок</w:t>
      </w:r>
      <w:r w:rsidR="0035345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эксплуатации</w:t>
      </w:r>
      <w:r w:rsidR="0035345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средств</w:t>
      </w:r>
      <w:r w:rsidR="0035345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связи</w:t>
      </w:r>
      <w:r w:rsidR="0035345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 w:rsidR="0035345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другого</w:t>
      </w:r>
      <w:r w:rsidR="0035345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оборудования</w:t>
      </w:r>
      <w:r>
        <w:rPr>
          <w:rFonts w:ascii="Liberation Serif" w:eastAsia="Liberation Serif" w:hAnsi="Liberation Serif" w:cs="Liberation Serif"/>
          <w:sz w:val="28"/>
        </w:rPr>
        <w:t xml:space="preserve">, </w:t>
      </w:r>
      <w:r>
        <w:rPr>
          <w:rFonts w:ascii="Times New Roman" w:eastAsia="Times New Roman" w:hAnsi="Times New Roman" w:cs="Times New Roman"/>
          <w:sz w:val="28"/>
        </w:rPr>
        <w:t>обеспечивающего</w:t>
      </w:r>
      <w:r w:rsidR="0035345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функционирование</w:t>
      </w:r>
      <w:r w:rsidR="0035345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ЕДДС</w:t>
      </w:r>
      <w:r>
        <w:rPr>
          <w:rFonts w:ascii="Liberation Serif" w:eastAsia="Liberation Serif" w:hAnsi="Liberation Serif" w:cs="Liberation Serif"/>
          <w:sz w:val="28"/>
        </w:rPr>
        <w:t>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10) общую характеристику соседних муниципальных районов и округов;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11) функциональные обязанности и должностные инструкции;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12) алгоритмы действий персонала ЕДДС в различных режимах функционирования;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13) документы, определяющие действия персонала ЕДДС по сигналам управления и оповещения;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14) правила и порядок ведения делопроизводства.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9.2. Начальник ЕДДС должен обладать навыками: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1) организации выполнения и обеспечения контроля выполнения поставленных перед ЕДДС задач;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2) разработки нормативно-методической базы развития и обеспечения функционирования ЕДДС, в том числе соглашений и регламентов информационного взаимодействия с ДДС, действующими на территории муниципального округа и службами жизнеобеспечения муниципального округа;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3)организации оперативно-технической работы, дополнительного профессионального образования персонала ЕДДС;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4) организации проведения занятий, тренировок и учений;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5)разработки предложений по дальнейшему совершенствованию, развитию и повышению технической оснащенности ЕДДС;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6) использования в работе информационных систем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.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9.3. Требования к руководителю ЕДДС: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1) высшее или  среднее профессиональное образование;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2) стаж оперативной работы не менее 3 лет на оперативных должностях в области обеспечения защиты населения и территорий и дополнительное профессиональное образование по установленной программе в соответствии с программой повышения квалификации в области защиты от ЧС руководителей и специалистов ЕДДС;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3) допуск к работе со сведениями, составляющими государственную тайну (при необходимости).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9.4. Дежурно-диспетчерский персонал ЕДДС должен обладать навыками: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1) осуществления постоянного сбора и обработки оперативной информации о фактах или угрозе возникновения ЧС (происшествий) и контроля проведения работ по ликвидации ЧС (происшествий);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2) проведения анализа и оценки достоверности поступающей информации;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3) качественного и оперативного осуществления подготовки управленческих, организационных и планирующих документов;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4) применения в своей работе данных прогнозов развития обстановки;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5) обеспечения оперативного руководства и координации деятельности органов управления и сил ГО и муниципального звена территориальной подсистемы РСЧС;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6) осуществления мониторинга средств массовой информации в сети интернет;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7) использования все функции телекоммуникационного оборудования и оргтехники на АРМ, в том числе установленного комплекта видеоконференцсвязи;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8) применения данных информационных систем и расчетных задач;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9) работы на персональном компьютере на уровне уверенного пользователя (знание программ офисного пакета, умение пользоваться электронной почтой, интернет и информационно-справочными ресурсами);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10) использования программных средств, информационных систем, используемых в деятельности ЕДДС (в том числе системой-112, АИУС РСЧС (ИС «Атлас опасностей и рисков»), МКА ЖКХ, ИСДМ-Рослесхоз и др.);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11) безошибочного набора на клавиатуре текста со скоростью не менее 150 символов в минуту;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12) четкой речи по телефону одновременно с работой за компьютером;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13) своевременного формирования установленного комплекта документов по вводной (в рамках мероприятий оперативной подготовки) или ЧС (происшествию);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14) в соответствии с установленными временными нормативами осуществления подготовки оперативных расчетов, докладов, требуемых отчетных документов, а также информирования руководства муниципального округа о ЧС, руководителей сил и средств, участвующих в ликвидации ЧС;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15) использования различных информационно – справочных ресурсов и материалов, в том числе паспортов территорий (объектов), необходимых для подготовки оперативных расчетов, докладов, требуемых отчетных документов.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9.5. Дежурно-диспетчерскому персоналу ЕДДС запрещено: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1) вести телефонные переговоры, не связанные с несением оперативного дежурства;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2) предоставлять какую-либо информацию средствам массовой информации и посторонним лицам без указания Главы Балейского муниципального округа;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3) допускать в помещения ЕДДС посторонних лиц;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4) отлучаться с места несения оперативного дежурства без разрешения начальника ЕДДС;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5) выполнять задачи, не предусмотренные должностными обязанностями и инструкциями и использовать оборудование и технические средства не по назначению.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9.6. Требования к дежурно-диспетчерскому персоналу ЕДДС: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1) высшее или среднее профессиональное образование;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2) умение пользоваться техническими средствами, установленными в зале ОДС ЕДДС;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3) знание нормативных документов в области защиты населения и территорий;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4) наличие специальной подготовки по установленной программе по направлению деятельности;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5) наличие допуска к работе со сведениями, составляющими государственную тайну (при необходимости).</w:t>
      </w:r>
    </w:p>
    <w:p w:rsidR="006164F3" w:rsidRDefault="00B31A0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9.7. Глава Балейского муниципального округа может предъявлять  дополнительные требования к дежурно-диспетчерскому персоналу ЕДДС.</w:t>
      </w:r>
    </w:p>
    <w:p w:rsidR="006164F3" w:rsidRDefault="00616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164F3" w:rsidRDefault="00B31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10. Требования к помещениям ЕДДС</w:t>
      </w:r>
    </w:p>
    <w:p w:rsidR="006164F3" w:rsidRDefault="006164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10.1. ЕДДС представляет собой рабочие помещения для персонала ЕДДС (комната отдыха и приёма пищи, оперативный зал, оснащенные необходимыми техническими средствами и документацией (перечень документации в соответствии с Национальным стандартом Российской Федерации ГОСТ Р 22.07.01-2021 «Безопасность в чрезвычайных ситуациях. Единая дежурно-диспетчерская служба). ЕДДС размещается в помещении администрации Балейского муниципального округа. По решению Главы Балейского муниципального округа для ЕДДС могут оборудоваться и иные помещения.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10.2. Конструктивные решения по установке и монтажу технических средств в помещениях ЕДДС должны быть выбраны с учетом минимизации влияния внешних воздействий на технические средства с целью достижения необходимой работоспособности оборудования ЕДДС в условиях ЧС, в том числе и в военное время.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10.3. Электроснабжение технических средств ЕДДС осуществляется от единой энергетической системы России 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10.3.2. Работоспособность систем телефонной связи, серверного оборудования, видеоконференцсвязи, отображения информации, оповещения, внутренней связи обеспечивается системой резервного электроснабжения ЕДДС.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10.4. Расчет потребностей в площадях помещений ЕДДС производится в соответствии с требованиями действующих санитарных правил и норм, требованиями к обеспечению безопасных для человека условий труда и на основе значений количества специалистов ОДС.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10.5. В Зале ОДС ЕДДС обеспечивается возможность одновременной работы в едином информационном пространстве ОДС, а также Главы Балейского муниципального округа (председателя КЧС и ОПБ), заместителя председателя КЧС и ОПБ.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10.6. Для предотвращения несанкционированного доступа посторонних лиц в зал ОДС ЕДДС оборудуется запорным устройством. Порядок доступа в помещение ЕДДС устанавливается администрацией Балейского муниципального округа , в состав которой входит ЕДДС.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10.7. Для несения круглосуточного дежурства ОДС ЕДДС предусматривается отдельная комната отдыха и приёма пищи, которой созданы необходимые бытовые условия.</w:t>
      </w:r>
    </w:p>
    <w:p w:rsidR="006164F3" w:rsidRDefault="00616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164F3" w:rsidRDefault="00B31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11. Требования к оборудованию ЕДДС</w:t>
      </w:r>
    </w:p>
    <w:p w:rsidR="006164F3" w:rsidRDefault="006164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11.1. В целях обеспечения приема и передачи документов управления, обмена всеми видами информации со всеми взаимодействующими органами управления в установленные сроки и с требуемым качеством доведения сигналов оповещения до органов управления и населения в ЕДДС создана информационно-телекоммуникационная инфраструктура с соответствующим уровнем информационной безопасности, включающая: КСА ЕДДС; единый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центр оперативного реагирования; КСА системы-112; систему связи и систему оповещения.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11.2. КСА ЕДДС предназначен для обеспечения автоматизированного выполнения персоналом ЕДДС возложенных функций и включает технически взаимосвязанные: систему хранения, обработки и передачи данных; систему видеоконференцсвязи; систему отображения информации; 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11.2.1. Система хранения, обработки и передачи данных состоит из следующих элементов: оборудование ЛВС; оборудование хранения и обработки данных; оргтехника.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11.2.1.1. Оборудование ЛВС обеспечивает объединение АРМ ЕДДС для обмена между ними информацией в электронном виде, подключение к внешним сетям (выделенным сетям связи и интернет). Подключение ЛВС к сети интернет осуществляется только с применением сертифицированных средств защиты информации. При отсутствии сертифицированных средств защиты информации к сети интернет могут подключаться АРМ, не включенные в ЛВС.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Подключение АРМ персонала ЕДДС к информационно-телекоммуникационной инфраструктуре МЧС России осуществляется только с применением сертифицированных средств криптографической защиты информации.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Оборудование ЛВС состоит из следующих основных компонентов: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1) первичный маршрутизатор (коммутатор);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2) коммутаторы для построения иерархической структуры сети.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Подключение ЛВС к внешним сетям должно быть осуществлено при помощи каналообразующего оборудования, реализующего ту или иную технологию подключения.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Оборудование ЛВС размещается в телекоммуникационном шкафу в помещении с соответствующими климатическими условиями.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 АРМ персонала ЕДДС должны быть установлены, настроены и корректно функционировать сертифицированные средства антивирусной защиты информации.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11.2.1.2. Оборудование хранения и обработки данных должно включать в себя следующие основные элементы: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1) сервера повышенной производительности для хранения информации (файлы, базы данных);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2) АРМ персонала ЕДДС с установленными информационными системами.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Сервера должны обеспечивать хранение и обработку информации как в формализованном, так и в неформализованном виде. Объем хранилища определяется в соответствии с перечнем, объемом хранящейся информации и сроком ее хранения.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АРМ персонала ЕДДС должны поддерживать работу в основных офисных приложениях (текстовый редактор, табличный редактор, редактор презентаций, электронная почта), а также в специализированном программном обеспечении.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11.2.2. Система видеоконференцсвязи должна обеспечивать участие персонала ЕДДС, а также других должностных лиц в селекторных совещаниях со всеми взаимодействующими органами управления. Система видеоконференцсвязи должна состоять из следующих основных элементов: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1) видеокодек;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2) видеокамера;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3) микрофонное оборудование;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4) оборудование звукоусиления.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11.2.2.1. Видеокодек должен быть реализован на программной платформе. Видеокодек должен обеспечивать: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1) работу по основным протоколам видеосвязи (H.323, SIP);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2) выбор скорости соединения;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3) подключение видеокамер в качестве источника изображения;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4) подключение микрофонного оборудования в качестве источника звука.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11.2.2.2. Видеокамера должна обеспечивать возможность показа общего вида помещения ЕДДС.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11.2.2.3. Микрофонное оборудование должно обеспечивать: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1) разборчивость речи всех участников селекторного совещания;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2) подавление «обратной связи»;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3) включение/выключение микрофона.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11.2.2.4. Оборудование звукоусиления должно обеспечивать транслирование звука от удаленного абонента без искажений.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Оборудование звукоусиления должно быть согласовано с микрофонным оборудованием для исключения взаимного негативного влияния на качество звука.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11.3.1. Система телефонной связи ЕДДС должна состоять из следующих элементов: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1) телефонные аппараты с возможностью прямого набора номера, в том числе, при помощи дополнительных консолей;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2) система записи телефонных переговоров. 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3) средства обеспечения сохранения входящих, исходящих и пропущенных номеров.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11.3.1.2. Телефонные аппараты должны обеспечивать: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1) отображение номера звонящего абонента на дисплее;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2) набор номера вызываемого абонента одной кнопкой;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11.3.1.3. Система записи телефонных переговоров должна обеспечивать запись всех исходящих и входящих телефонных разговоров со всех подключенных телефонных аппаратов персонала ЕДДС.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11.3.1.4. Система телефонной связи предусматривает телефонные каналы связи между ЕДДС и ЦУКС ГУ МЧС России по субъекту Российской Федерации, ЕДДС соседних муниципальных образований, а также с ДДС, действующими на территории муниципального образования (в том числе резервные).</w:t>
      </w:r>
    </w:p>
    <w:p w:rsidR="006164F3" w:rsidRDefault="00616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164F3" w:rsidRDefault="00B31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12. Финансирование ЕДДС</w:t>
      </w:r>
    </w:p>
    <w:p w:rsidR="006164F3" w:rsidRDefault="00616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12.1. Финансирование создания и деятельности ЕДДС является расходным обязательством администрации Балейского муниципального округа и осуществляется из средств бюджета Балейского муниципального округа или иных источников в соответствии с законодательством Российской Федерации.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12.2. Расходы на обеспечение деятельность ЕДДС в год рассчитываются в соответствии с методикой расчета предельных размеров фонда оплаты труда работников администрации</w:t>
      </w:r>
      <w:r w:rsidR="0035345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Балейского муниципального округа</w:t>
      </w:r>
      <w:r>
        <w:rPr>
          <w:rFonts w:ascii="Times New Roman" w:eastAsia="Times New Roman" w:hAnsi="Times New Roman" w:cs="Times New Roman"/>
          <w:sz w:val="28"/>
        </w:rPr>
        <w:t xml:space="preserve"> на финансовый год и статьями расходов, предусмотренных в бюджете </w:t>
      </w:r>
      <w:r>
        <w:rPr>
          <w:rFonts w:ascii="Times New Roman" w:eastAsia="Times New Roman" w:hAnsi="Times New Roman" w:cs="Times New Roman"/>
          <w:color w:val="000000"/>
          <w:sz w:val="28"/>
        </w:rPr>
        <w:t>Балейского муниципального округа.</w:t>
      </w:r>
    </w:p>
    <w:p w:rsidR="006164F3" w:rsidRDefault="006164F3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6"/>
        </w:rPr>
      </w:pPr>
    </w:p>
    <w:p w:rsidR="006164F3" w:rsidRDefault="00B31A0C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13. Требования к защите информации</w:t>
      </w:r>
    </w:p>
    <w:p w:rsidR="006164F3" w:rsidRDefault="00B31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13.1. ЕДДС выполняет требования по обеспечению защиты информации, предъявляемые к автоматизированным системам управления, государственным информационным системам и защите персональных данных в соответствии с Федеральным законом от 27.07.2006 № 149-ФЗ «Об информации, информационных технологиях и о защите информации» и приказом Федеральной службы по техническому и экспортному контролю от 11.02.2013 № 17 «Об утверждении требований о защите информации, не составляющей государственную тайну, содержащейся в государственных информационных системах» (зарегистрирован в Минюсте России 31.05.2013 № 28608).</w:t>
      </w:r>
    </w:p>
    <w:p w:rsidR="006164F3" w:rsidRDefault="006164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164F3" w:rsidRDefault="00B31A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</w:t>
      </w:r>
    </w:p>
    <w:sectPr w:rsidR="006164F3" w:rsidSect="007F7D92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CCB" w:rsidRDefault="00986CCB" w:rsidP="007F7D92">
      <w:pPr>
        <w:spacing w:after="0" w:line="240" w:lineRule="auto"/>
      </w:pPr>
      <w:r>
        <w:separator/>
      </w:r>
    </w:p>
  </w:endnote>
  <w:endnote w:type="continuationSeparator" w:id="0">
    <w:p w:rsidR="00986CCB" w:rsidRDefault="00986CCB" w:rsidP="007F7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CCB" w:rsidRDefault="00986CCB" w:rsidP="007F7D92">
      <w:pPr>
        <w:spacing w:after="0" w:line="240" w:lineRule="auto"/>
      </w:pPr>
      <w:r>
        <w:separator/>
      </w:r>
    </w:p>
  </w:footnote>
  <w:footnote w:type="continuationSeparator" w:id="0">
    <w:p w:rsidR="00986CCB" w:rsidRDefault="00986CCB" w:rsidP="007F7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879749586"/>
      <w:docPartObj>
        <w:docPartGallery w:val="Page Numbers (Top of Page)"/>
        <w:docPartUnique/>
      </w:docPartObj>
    </w:sdtPr>
    <w:sdtEndPr/>
    <w:sdtContent>
      <w:p w:rsidR="007F7D92" w:rsidRPr="007F7D92" w:rsidRDefault="00A37C4C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7F7D92">
          <w:rPr>
            <w:rFonts w:ascii="Times New Roman" w:hAnsi="Times New Roman" w:cs="Times New Roman"/>
            <w:sz w:val="24"/>
          </w:rPr>
          <w:fldChar w:fldCharType="begin"/>
        </w:r>
        <w:r w:rsidR="007F7D92" w:rsidRPr="007F7D92">
          <w:rPr>
            <w:rFonts w:ascii="Times New Roman" w:hAnsi="Times New Roman" w:cs="Times New Roman"/>
            <w:sz w:val="24"/>
          </w:rPr>
          <w:instrText>PAGE   \* MERGEFORMAT</w:instrText>
        </w:r>
        <w:r w:rsidRPr="007F7D92">
          <w:rPr>
            <w:rFonts w:ascii="Times New Roman" w:hAnsi="Times New Roman" w:cs="Times New Roman"/>
            <w:sz w:val="24"/>
          </w:rPr>
          <w:fldChar w:fldCharType="separate"/>
        </w:r>
        <w:r w:rsidR="000055C1">
          <w:rPr>
            <w:rFonts w:ascii="Times New Roman" w:hAnsi="Times New Roman" w:cs="Times New Roman"/>
            <w:noProof/>
            <w:sz w:val="24"/>
          </w:rPr>
          <w:t>5</w:t>
        </w:r>
        <w:r w:rsidRPr="007F7D92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C4ED0"/>
    <w:multiLevelType w:val="hybridMultilevel"/>
    <w:tmpl w:val="AF5CF0B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CD0F2A"/>
    <w:multiLevelType w:val="multilevel"/>
    <w:tmpl w:val="C0286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4F3"/>
    <w:rsid w:val="000055C1"/>
    <w:rsid w:val="0005592B"/>
    <w:rsid w:val="00082D7B"/>
    <w:rsid w:val="000939BE"/>
    <w:rsid w:val="00143437"/>
    <w:rsid w:val="00164D14"/>
    <w:rsid w:val="001D6E29"/>
    <w:rsid w:val="001E5A06"/>
    <w:rsid w:val="00204E3B"/>
    <w:rsid w:val="00241146"/>
    <w:rsid w:val="0027263D"/>
    <w:rsid w:val="00353455"/>
    <w:rsid w:val="0035559F"/>
    <w:rsid w:val="00381A8F"/>
    <w:rsid w:val="00385E31"/>
    <w:rsid w:val="003E6C48"/>
    <w:rsid w:val="00526076"/>
    <w:rsid w:val="006109CD"/>
    <w:rsid w:val="006164F3"/>
    <w:rsid w:val="0072192D"/>
    <w:rsid w:val="0075525C"/>
    <w:rsid w:val="007E44D4"/>
    <w:rsid w:val="007F7D92"/>
    <w:rsid w:val="00830980"/>
    <w:rsid w:val="00986CCB"/>
    <w:rsid w:val="009D28E1"/>
    <w:rsid w:val="00A37C4C"/>
    <w:rsid w:val="00A44583"/>
    <w:rsid w:val="00AB2301"/>
    <w:rsid w:val="00AC4D23"/>
    <w:rsid w:val="00AD754C"/>
    <w:rsid w:val="00B31A0C"/>
    <w:rsid w:val="00B34239"/>
    <w:rsid w:val="00B40593"/>
    <w:rsid w:val="00BA5BDE"/>
    <w:rsid w:val="00BD7D8D"/>
    <w:rsid w:val="00BF36AE"/>
    <w:rsid w:val="00C839B2"/>
    <w:rsid w:val="00D17CDF"/>
    <w:rsid w:val="00E547DF"/>
    <w:rsid w:val="00F31333"/>
    <w:rsid w:val="00F819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0593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BD7D8D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BD7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F7D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7D92"/>
  </w:style>
  <w:style w:type="paragraph" w:styleId="a7">
    <w:name w:val="footer"/>
    <w:basedOn w:val="a"/>
    <w:link w:val="a8"/>
    <w:uiPriority w:val="99"/>
    <w:unhideWhenUsed/>
    <w:rsid w:val="007F7D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D92"/>
  </w:style>
  <w:style w:type="character" w:styleId="a9">
    <w:name w:val="Hyperlink"/>
    <w:basedOn w:val="a0"/>
    <w:uiPriority w:val="99"/>
    <w:unhideWhenUsed/>
    <w:rsid w:val="006109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0593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BD7D8D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BD7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F7D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7D92"/>
  </w:style>
  <w:style w:type="paragraph" w:styleId="a7">
    <w:name w:val="footer"/>
    <w:basedOn w:val="a"/>
    <w:link w:val="a8"/>
    <w:uiPriority w:val="99"/>
    <w:unhideWhenUsed/>
    <w:rsid w:val="007F7D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D92"/>
  </w:style>
  <w:style w:type="character" w:styleId="a9">
    <w:name w:val="Hyperlink"/>
    <w:basedOn w:val="a0"/>
    <w:uiPriority w:val="99"/>
    <w:unhideWhenUsed/>
    <w:rsid w:val="006109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24</Pages>
  <Words>8116</Words>
  <Characters>46264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2026-08-28T06:09:00Z</dcterms:created>
  <dcterms:modified xsi:type="dcterms:W3CDTF">2026-08-31T00:58:00Z</dcterms:modified>
</cp:coreProperties>
</file>